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C08AA" w14:textId="77777777" w:rsidR="0033795E" w:rsidRDefault="00036067">
      <w:pPr>
        <w:rPr>
          <w:sz w:val="40"/>
          <w:szCs w:val="40"/>
        </w:rPr>
      </w:pPr>
      <w:r>
        <w:rPr>
          <w:sz w:val="40"/>
          <w:szCs w:val="40"/>
        </w:rPr>
        <w:t>Moonee Valley Council Litter Hotspots Reporting Table</w:t>
      </w:r>
    </w:p>
    <w:p w14:paraId="12D56569" w14:textId="77777777" w:rsidR="0033795E" w:rsidRDefault="00036067">
      <w:pPr>
        <w:rPr>
          <w:sz w:val="40"/>
          <w:szCs w:val="40"/>
        </w:rPr>
      </w:pPr>
      <w:r>
        <w:rPr>
          <w:sz w:val="40"/>
          <w:szCs w:val="40"/>
        </w:rPr>
        <w:t xml:space="preserve">8 June 2021 </w:t>
      </w:r>
    </w:p>
    <w:p w14:paraId="1FA0262B" w14:textId="77777777" w:rsidR="0033795E" w:rsidRDefault="00036067">
      <w:pPr>
        <w:rPr>
          <w:sz w:val="24"/>
          <w:szCs w:val="24"/>
        </w:rPr>
      </w:pPr>
      <w:r>
        <w:rPr>
          <w:sz w:val="24"/>
          <w:szCs w:val="24"/>
        </w:rPr>
        <w:t xml:space="preserve">A summary document of the current projects, future projects and issues at the litter generation and litter accumulation sites in the council area. </w:t>
      </w:r>
    </w:p>
    <w:p w14:paraId="5DE4FBDD" w14:textId="77777777" w:rsidR="0033795E" w:rsidRDefault="0033795E">
      <w:pPr>
        <w:spacing w:after="0" w:line="240" w:lineRule="auto"/>
        <w:rPr>
          <w:b/>
        </w:rPr>
      </w:pPr>
    </w:p>
    <w:tbl>
      <w:tblPr>
        <w:tblStyle w:val="a"/>
        <w:tblW w:w="4957"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00" w:firstRow="0" w:lastRow="0" w:firstColumn="0" w:lastColumn="0" w:noHBand="0" w:noVBand="1"/>
      </w:tblPr>
      <w:tblGrid>
        <w:gridCol w:w="4957"/>
      </w:tblGrid>
      <w:tr w:rsidR="0033795E" w14:paraId="58E645B6" w14:textId="77777777">
        <w:tc>
          <w:tcPr>
            <w:tcW w:w="4957" w:type="dxa"/>
            <w:shd w:val="clear" w:color="auto" w:fill="C5E0B3"/>
          </w:tcPr>
          <w:p w14:paraId="349F28A0" w14:textId="77777777" w:rsidR="0033795E" w:rsidRDefault="00036067">
            <w:pPr>
              <w:rPr>
                <w:rFonts w:ascii="CIDFont+F1" w:eastAsia="CIDFont+F1" w:hAnsi="CIDFont+F1" w:cs="CIDFont+F1"/>
                <w:sz w:val="20"/>
                <w:szCs w:val="20"/>
              </w:rPr>
            </w:pPr>
            <w:r>
              <w:rPr>
                <w:rFonts w:ascii="CIDFont+F1" w:eastAsia="CIDFont+F1" w:hAnsi="CIDFont+F1" w:cs="CIDFont+F1"/>
                <w:sz w:val="20"/>
                <w:szCs w:val="20"/>
              </w:rPr>
              <w:t>Education/behaviour change</w:t>
            </w:r>
          </w:p>
        </w:tc>
      </w:tr>
      <w:tr w:rsidR="0033795E" w14:paraId="35304348" w14:textId="77777777">
        <w:tc>
          <w:tcPr>
            <w:tcW w:w="4957" w:type="dxa"/>
            <w:shd w:val="clear" w:color="auto" w:fill="FFD965"/>
          </w:tcPr>
          <w:p w14:paraId="150D2AD1" w14:textId="77777777" w:rsidR="0033795E" w:rsidRDefault="00036067">
            <w:pPr>
              <w:rPr>
                <w:rFonts w:ascii="CIDFont+F1" w:eastAsia="CIDFont+F1" w:hAnsi="CIDFont+F1" w:cs="CIDFont+F1"/>
                <w:sz w:val="20"/>
                <w:szCs w:val="20"/>
              </w:rPr>
            </w:pPr>
            <w:r>
              <w:rPr>
                <w:rFonts w:ascii="CIDFont+F1" w:eastAsia="CIDFont+F1" w:hAnsi="CIDFont+F1" w:cs="CIDFont+F1"/>
                <w:sz w:val="20"/>
                <w:szCs w:val="20"/>
              </w:rPr>
              <w:t xml:space="preserve">Enforcement/policy </w:t>
            </w:r>
          </w:p>
        </w:tc>
      </w:tr>
      <w:tr w:rsidR="0033795E" w14:paraId="552BE7C2" w14:textId="77777777">
        <w:tc>
          <w:tcPr>
            <w:tcW w:w="4957" w:type="dxa"/>
            <w:shd w:val="clear" w:color="auto" w:fill="8EAADB"/>
          </w:tcPr>
          <w:p w14:paraId="1791F335" w14:textId="77777777" w:rsidR="0033795E" w:rsidRDefault="00036067">
            <w:pPr>
              <w:rPr>
                <w:rFonts w:ascii="CIDFont+F1" w:eastAsia="CIDFont+F1" w:hAnsi="CIDFont+F1" w:cs="CIDFont+F1"/>
                <w:sz w:val="20"/>
                <w:szCs w:val="20"/>
              </w:rPr>
            </w:pPr>
            <w:r>
              <w:rPr>
                <w:rFonts w:ascii="CIDFont+F1" w:eastAsia="CIDFont+F1" w:hAnsi="CIDFont+F1" w:cs="CIDFont+F1"/>
                <w:sz w:val="20"/>
                <w:szCs w:val="20"/>
              </w:rPr>
              <w:t>Large infrastructure (GPTs, wetland, raingarden) 100K+</w:t>
            </w:r>
          </w:p>
        </w:tc>
      </w:tr>
      <w:tr w:rsidR="0033795E" w14:paraId="554AC57E" w14:textId="77777777">
        <w:tc>
          <w:tcPr>
            <w:tcW w:w="4957" w:type="dxa"/>
            <w:shd w:val="clear" w:color="auto" w:fill="DEEBF6"/>
          </w:tcPr>
          <w:p w14:paraId="1066DD77" w14:textId="77777777" w:rsidR="0033795E" w:rsidRDefault="00036067">
            <w:pPr>
              <w:rPr>
                <w:rFonts w:ascii="CIDFont+F1" w:eastAsia="CIDFont+F1" w:hAnsi="CIDFont+F1" w:cs="CIDFont+F1"/>
                <w:sz w:val="20"/>
                <w:szCs w:val="20"/>
              </w:rPr>
            </w:pPr>
            <w:r>
              <w:rPr>
                <w:rFonts w:ascii="CIDFont+F1" w:eastAsia="CIDFont+F1" w:hAnsi="CIDFont+F1" w:cs="CIDFont+F1"/>
                <w:sz w:val="20"/>
                <w:szCs w:val="20"/>
              </w:rPr>
              <w:t>Small infrastructure (grated side entry pits, bins) &lt;100K</w:t>
            </w:r>
          </w:p>
        </w:tc>
      </w:tr>
      <w:tr w:rsidR="0033795E" w14:paraId="529B68CF" w14:textId="77777777">
        <w:tc>
          <w:tcPr>
            <w:tcW w:w="4957" w:type="dxa"/>
            <w:shd w:val="clear" w:color="auto" w:fill="F7CBAC"/>
          </w:tcPr>
          <w:p w14:paraId="30875382" w14:textId="77777777" w:rsidR="0033795E" w:rsidRDefault="00036067">
            <w:pPr>
              <w:rPr>
                <w:rFonts w:ascii="CIDFont+F1" w:eastAsia="CIDFont+F1" w:hAnsi="CIDFont+F1" w:cs="CIDFont+F1"/>
                <w:sz w:val="20"/>
                <w:szCs w:val="20"/>
              </w:rPr>
            </w:pPr>
            <w:r>
              <w:rPr>
                <w:rFonts w:ascii="CIDFont+F1" w:eastAsia="CIDFont+F1" w:hAnsi="CIDFont+F1" w:cs="CIDFont+F1"/>
                <w:sz w:val="20"/>
                <w:szCs w:val="20"/>
              </w:rPr>
              <w:t xml:space="preserve">Servicing/maintenance </w:t>
            </w:r>
          </w:p>
        </w:tc>
      </w:tr>
    </w:tbl>
    <w:p w14:paraId="2F10AB16" w14:textId="77777777" w:rsidR="0033795E" w:rsidRDefault="0033795E">
      <w:pPr>
        <w:rPr>
          <w:rFonts w:ascii="CIDFont+F1" w:eastAsia="CIDFont+F1" w:hAnsi="CIDFont+F1" w:cs="CIDFont+F1"/>
          <w:sz w:val="20"/>
          <w:szCs w:val="20"/>
        </w:rPr>
      </w:pPr>
    </w:p>
    <w:p w14:paraId="2D803553" w14:textId="77777777" w:rsidR="0033795E" w:rsidRDefault="00036067">
      <w:pPr>
        <w:rPr>
          <w:b/>
          <w:sz w:val="28"/>
          <w:szCs w:val="28"/>
        </w:rPr>
      </w:pPr>
      <w:r>
        <w:rPr>
          <w:b/>
          <w:sz w:val="28"/>
          <w:szCs w:val="28"/>
        </w:rPr>
        <w:t xml:space="preserve">Regional Litter Generation Hotspots Summary </w:t>
      </w:r>
    </w:p>
    <w:p w14:paraId="2A8A6BD3" w14:textId="77777777" w:rsidR="0033795E" w:rsidRDefault="00036067">
      <w:pPr>
        <w:jc w:val="both"/>
        <w:rPr>
          <w:sz w:val="20"/>
          <w:szCs w:val="20"/>
        </w:rPr>
      </w:pPr>
      <w:r>
        <w:rPr>
          <w:sz w:val="20"/>
          <w:szCs w:val="20"/>
        </w:rPr>
        <w:t>**All maps and more detailed information can be found in Moonee Ponds Litter Assessment - Attachment C. Corresponding page numbers are listed.</w:t>
      </w:r>
    </w:p>
    <w:tbl>
      <w:tblPr>
        <w:tblStyle w:val="a0"/>
        <w:tblW w:w="20784" w:type="dxa"/>
        <w:tblInd w:w="137"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00" w:firstRow="0" w:lastRow="0" w:firstColumn="0" w:lastColumn="0" w:noHBand="0" w:noVBand="1"/>
      </w:tblPr>
      <w:tblGrid>
        <w:gridCol w:w="561"/>
        <w:gridCol w:w="1816"/>
        <w:gridCol w:w="1360"/>
        <w:gridCol w:w="5076"/>
        <w:gridCol w:w="2222"/>
        <w:gridCol w:w="2610"/>
        <w:gridCol w:w="2654"/>
        <w:gridCol w:w="2663"/>
        <w:gridCol w:w="1822"/>
      </w:tblGrid>
      <w:tr w:rsidR="0033795E" w14:paraId="7C4F21C9" w14:textId="77777777">
        <w:tc>
          <w:tcPr>
            <w:tcW w:w="20784" w:type="dxa"/>
            <w:gridSpan w:val="9"/>
          </w:tcPr>
          <w:p w14:paraId="1B5739BF" w14:textId="77777777" w:rsidR="0033795E" w:rsidRDefault="00036067">
            <w:pPr>
              <w:rPr>
                <w:b/>
              </w:rPr>
            </w:pPr>
            <w:r>
              <w:rPr>
                <w:b/>
              </w:rPr>
              <w:t>Regional Litter Generation hot spots</w:t>
            </w:r>
          </w:p>
        </w:tc>
      </w:tr>
      <w:tr w:rsidR="0033795E" w14:paraId="2DEFF2CA" w14:textId="77777777">
        <w:tc>
          <w:tcPr>
            <w:tcW w:w="561" w:type="dxa"/>
          </w:tcPr>
          <w:p w14:paraId="02D00E37" w14:textId="77777777" w:rsidR="0033795E" w:rsidRDefault="00036067">
            <w:pPr>
              <w:rPr>
                <w:b/>
              </w:rPr>
            </w:pPr>
            <w:r>
              <w:rPr>
                <w:b/>
              </w:rPr>
              <w:t>#</w:t>
            </w:r>
          </w:p>
        </w:tc>
        <w:tc>
          <w:tcPr>
            <w:tcW w:w="1816" w:type="dxa"/>
          </w:tcPr>
          <w:p w14:paraId="02BE0091" w14:textId="77777777" w:rsidR="0033795E" w:rsidRDefault="00036067">
            <w:pPr>
              <w:rPr>
                <w:b/>
              </w:rPr>
            </w:pPr>
            <w:r>
              <w:rPr>
                <w:b/>
              </w:rPr>
              <w:t>Name</w:t>
            </w:r>
          </w:p>
          <w:p w14:paraId="4E287113" w14:textId="77777777" w:rsidR="0033795E" w:rsidRDefault="00036067">
            <w:pPr>
              <w:rPr>
                <w:b/>
              </w:rPr>
            </w:pPr>
            <w:r>
              <w:rPr>
                <w:b/>
              </w:rPr>
              <w:t>(</w:t>
            </w:r>
            <w:proofErr w:type="spellStart"/>
            <w:r>
              <w:rPr>
                <w:b/>
              </w:rPr>
              <w:t>pg</w:t>
            </w:r>
            <w:proofErr w:type="spellEnd"/>
            <w:r>
              <w:rPr>
                <w:b/>
              </w:rPr>
              <w:t xml:space="preserve"> ref)</w:t>
            </w:r>
          </w:p>
        </w:tc>
        <w:tc>
          <w:tcPr>
            <w:tcW w:w="1360" w:type="dxa"/>
          </w:tcPr>
          <w:p w14:paraId="0086D1CC" w14:textId="77777777" w:rsidR="0033795E" w:rsidRDefault="00036067">
            <w:pPr>
              <w:rPr>
                <w:b/>
              </w:rPr>
            </w:pPr>
            <w:r>
              <w:rPr>
                <w:b/>
              </w:rPr>
              <w:t>Municipality</w:t>
            </w:r>
          </w:p>
        </w:tc>
        <w:tc>
          <w:tcPr>
            <w:tcW w:w="5076" w:type="dxa"/>
          </w:tcPr>
          <w:p w14:paraId="4F2B4085" w14:textId="77777777" w:rsidR="0033795E" w:rsidRDefault="0033795E">
            <w:pPr>
              <w:rPr>
                <w:b/>
              </w:rPr>
            </w:pPr>
          </w:p>
        </w:tc>
        <w:tc>
          <w:tcPr>
            <w:tcW w:w="2222" w:type="dxa"/>
          </w:tcPr>
          <w:p w14:paraId="49571E1C" w14:textId="77777777" w:rsidR="0033795E" w:rsidRDefault="00036067">
            <w:pPr>
              <w:rPr>
                <w:b/>
              </w:rPr>
            </w:pPr>
            <w:r>
              <w:rPr>
                <w:b/>
              </w:rPr>
              <w:t xml:space="preserve">Constraints/issues with the hotspot </w:t>
            </w:r>
          </w:p>
        </w:tc>
        <w:tc>
          <w:tcPr>
            <w:tcW w:w="2610" w:type="dxa"/>
          </w:tcPr>
          <w:p w14:paraId="2E2AFDC7" w14:textId="77777777" w:rsidR="0033795E" w:rsidRDefault="00036067">
            <w:pPr>
              <w:rPr>
                <w:b/>
              </w:rPr>
            </w:pPr>
            <w:r>
              <w:rPr>
                <w:b/>
              </w:rPr>
              <w:t>Current projects</w:t>
            </w:r>
          </w:p>
        </w:tc>
        <w:tc>
          <w:tcPr>
            <w:tcW w:w="2654" w:type="dxa"/>
          </w:tcPr>
          <w:p w14:paraId="42567A75" w14:textId="77777777" w:rsidR="0033795E" w:rsidRDefault="00036067">
            <w:pPr>
              <w:rPr>
                <w:b/>
              </w:rPr>
            </w:pPr>
            <w:r>
              <w:rPr>
                <w:b/>
              </w:rPr>
              <w:t>Proposed projects (budgeted)</w:t>
            </w:r>
          </w:p>
        </w:tc>
        <w:tc>
          <w:tcPr>
            <w:tcW w:w="2663" w:type="dxa"/>
          </w:tcPr>
          <w:p w14:paraId="0AA4B911" w14:textId="77777777" w:rsidR="0033795E" w:rsidRDefault="00036067">
            <w:pPr>
              <w:rPr>
                <w:b/>
              </w:rPr>
            </w:pPr>
            <w:r>
              <w:rPr>
                <w:b/>
              </w:rPr>
              <w:t>Desired/potential projects</w:t>
            </w:r>
          </w:p>
          <w:p w14:paraId="6C5C7D7E" w14:textId="77777777" w:rsidR="0033795E" w:rsidRDefault="00036067">
            <w:pPr>
              <w:rPr>
                <w:b/>
              </w:rPr>
            </w:pPr>
            <w:r>
              <w:rPr>
                <w:b/>
              </w:rPr>
              <w:t>(if given budget)</w:t>
            </w:r>
          </w:p>
        </w:tc>
        <w:tc>
          <w:tcPr>
            <w:tcW w:w="1822" w:type="dxa"/>
          </w:tcPr>
          <w:p w14:paraId="33472D15" w14:textId="77777777" w:rsidR="0033795E" w:rsidRDefault="00036067">
            <w:pPr>
              <w:rPr>
                <w:b/>
              </w:rPr>
            </w:pPr>
            <w:r>
              <w:rPr>
                <w:b/>
              </w:rPr>
              <w:t>Who</w:t>
            </w:r>
          </w:p>
          <w:p w14:paraId="4C993E18" w14:textId="77777777" w:rsidR="0033795E" w:rsidRDefault="00036067">
            <w:pPr>
              <w:rPr>
                <w:b/>
              </w:rPr>
            </w:pPr>
            <w:r>
              <w:rPr>
                <w:b/>
              </w:rPr>
              <w:t>(support)</w:t>
            </w:r>
          </w:p>
        </w:tc>
      </w:tr>
      <w:tr w:rsidR="0033795E" w14:paraId="5BEF8476" w14:textId="77777777" w:rsidTr="00821FB9">
        <w:tc>
          <w:tcPr>
            <w:tcW w:w="561" w:type="dxa"/>
          </w:tcPr>
          <w:p w14:paraId="69420194" w14:textId="77777777" w:rsidR="0033795E" w:rsidRDefault="00036067">
            <w:pPr>
              <w:rPr>
                <w:b/>
              </w:rPr>
            </w:pPr>
            <w:r>
              <w:rPr>
                <w:b/>
              </w:rPr>
              <w:t>7</w:t>
            </w:r>
          </w:p>
        </w:tc>
        <w:tc>
          <w:tcPr>
            <w:tcW w:w="1816" w:type="dxa"/>
          </w:tcPr>
          <w:p w14:paraId="24436E92" w14:textId="77777777" w:rsidR="0033795E" w:rsidRDefault="00461922">
            <w:r>
              <w:t xml:space="preserve">General </w:t>
            </w:r>
          </w:p>
        </w:tc>
        <w:tc>
          <w:tcPr>
            <w:tcW w:w="1360" w:type="dxa"/>
          </w:tcPr>
          <w:p w14:paraId="49F5AEC8" w14:textId="77777777" w:rsidR="0033795E" w:rsidRDefault="00036067">
            <w:r>
              <w:t>Moonee Valley</w:t>
            </w:r>
          </w:p>
        </w:tc>
        <w:tc>
          <w:tcPr>
            <w:tcW w:w="5076" w:type="dxa"/>
          </w:tcPr>
          <w:p w14:paraId="713EFD07" w14:textId="77777777" w:rsidR="0033795E" w:rsidRDefault="0033795E" w:rsidP="00461922"/>
        </w:tc>
        <w:tc>
          <w:tcPr>
            <w:tcW w:w="2222" w:type="dxa"/>
          </w:tcPr>
          <w:p w14:paraId="187DF599" w14:textId="6F52278B" w:rsidR="0033795E" w:rsidRDefault="00B91D51">
            <w:r>
              <w:t xml:space="preserve">-Household bins are </w:t>
            </w:r>
            <w:r w:rsidR="000D14EC">
              <w:t>sometimes overfull contributing to litter in waterways</w:t>
            </w:r>
          </w:p>
          <w:p w14:paraId="471F8EEE" w14:textId="77777777" w:rsidR="00B91D51" w:rsidRDefault="00B91D51"/>
          <w:p w14:paraId="20BB09D1" w14:textId="77777777" w:rsidR="000E4775" w:rsidRDefault="000E4775" w:rsidP="000D14EC">
            <w:pPr>
              <w:pStyle w:val="ListParagraph"/>
            </w:pPr>
          </w:p>
        </w:tc>
        <w:tc>
          <w:tcPr>
            <w:tcW w:w="2610" w:type="dxa"/>
            <w:shd w:val="clear" w:color="auto" w:fill="FFFFFF" w:themeFill="background1"/>
          </w:tcPr>
          <w:p w14:paraId="42746A19" w14:textId="77777777" w:rsidR="0033795E" w:rsidRDefault="004D64B3" w:rsidP="00821FB9">
            <w:pPr>
              <w:pStyle w:val="ListParagraph"/>
              <w:numPr>
                <w:ilvl w:val="0"/>
                <w:numId w:val="2"/>
              </w:numPr>
              <w:shd w:val="clear" w:color="auto" w:fill="D6E3BC" w:themeFill="accent3" w:themeFillTint="66"/>
            </w:pPr>
            <w:r>
              <w:t>MVCC collect domestic polystyrene waste for free</w:t>
            </w:r>
          </w:p>
          <w:p w14:paraId="07170C64" w14:textId="77777777" w:rsidR="006C1938" w:rsidRDefault="00461922" w:rsidP="00821FB9">
            <w:pPr>
              <w:pStyle w:val="ListParagraph"/>
              <w:numPr>
                <w:ilvl w:val="0"/>
                <w:numId w:val="2"/>
              </w:numPr>
              <w:shd w:val="clear" w:color="auto" w:fill="D6E3BC" w:themeFill="accent3" w:themeFillTint="66"/>
            </w:pPr>
            <w:r w:rsidRPr="00821FB9">
              <w:t>Council have employed a litter prevention officer</w:t>
            </w:r>
          </w:p>
          <w:p w14:paraId="1A42FA80" w14:textId="77777777" w:rsidR="00821FB9" w:rsidRPr="00821FB9" w:rsidRDefault="00821FB9" w:rsidP="00821FB9">
            <w:pPr>
              <w:pStyle w:val="ListParagraph"/>
              <w:numPr>
                <w:ilvl w:val="0"/>
                <w:numId w:val="2"/>
              </w:numPr>
              <w:shd w:val="clear" w:color="auto" w:fill="FBD4B4" w:themeFill="accent6" w:themeFillTint="66"/>
            </w:pPr>
            <w:r>
              <w:t>Regular Drain inspections – drainage</w:t>
            </w:r>
          </w:p>
          <w:p w14:paraId="1690AD63" w14:textId="77777777" w:rsidR="006C1938" w:rsidRDefault="00821FB9" w:rsidP="00821FB9">
            <w:pPr>
              <w:pStyle w:val="ListParagraph"/>
              <w:numPr>
                <w:ilvl w:val="0"/>
                <w:numId w:val="2"/>
              </w:numPr>
              <w:shd w:val="clear" w:color="auto" w:fill="FBD4B4" w:themeFill="accent6" w:themeFillTint="66"/>
            </w:pPr>
            <w:r>
              <w:t xml:space="preserve">Aim for a </w:t>
            </w:r>
            <w:r w:rsidR="006C1938">
              <w:t>24</w:t>
            </w:r>
            <w:r>
              <w:t>-</w:t>
            </w:r>
            <w:r w:rsidR="006C1938">
              <w:t>hour res</w:t>
            </w:r>
            <w:r w:rsidR="00E604A2">
              <w:t>ponse</w:t>
            </w:r>
            <w:r>
              <w:t xml:space="preserve"> time </w:t>
            </w:r>
            <w:r w:rsidR="00E604A2">
              <w:t xml:space="preserve">to dumped rubbish </w:t>
            </w:r>
          </w:p>
          <w:p w14:paraId="47585ADF" w14:textId="77777777" w:rsidR="008D2EA2" w:rsidRDefault="008D2EA2" w:rsidP="00821FB9">
            <w:pPr>
              <w:pStyle w:val="ListParagraph"/>
              <w:numPr>
                <w:ilvl w:val="0"/>
                <w:numId w:val="2"/>
              </w:numPr>
              <w:shd w:val="clear" w:color="auto" w:fill="FBD4B4" w:themeFill="accent6" w:themeFillTint="66"/>
            </w:pPr>
            <w:r>
              <w:t>Gross Pollution Traps are installed in the following locations and are</w:t>
            </w:r>
            <w:r w:rsidR="00821FB9">
              <w:t xml:space="preserve"> maintained/</w:t>
            </w:r>
            <w:r>
              <w:t xml:space="preserve"> cleaned quarterly.  </w:t>
            </w:r>
          </w:p>
          <w:p w14:paraId="23A307C9" w14:textId="77777777" w:rsidR="008D2EA2" w:rsidRDefault="008D2EA2" w:rsidP="00821FB9">
            <w:pPr>
              <w:shd w:val="clear" w:color="auto" w:fill="FBD4B4" w:themeFill="accent6" w:themeFillTint="66"/>
            </w:pPr>
            <w:r>
              <w:t>GPT locations in Moonee Valley</w:t>
            </w:r>
            <w:r w:rsidR="002D42E6">
              <w:t>-</w:t>
            </w:r>
          </w:p>
          <w:p w14:paraId="406E7DA4" w14:textId="77777777" w:rsidR="008D2EA2" w:rsidRDefault="008D2EA2" w:rsidP="00821FB9">
            <w:pPr>
              <w:shd w:val="clear" w:color="auto" w:fill="FBD4B4" w:themeFill="accent6" w:themeFillTint="66"/>
            </w:pPr>
            <w:r>
              <w:t>-Kellaway avenue</w:t>
            </w:r>
          </w:p>
          <w:p w14:paraId="69D6CB53" w14:textId="77777777" w:rsidR="008D2EA2" w:rsidRDefault="008D2EA2" w:rsidP="00821FB9">
            <w:pPr>
              <w:shd w:val="clear" w:color="auto" w:fill="FBD4B4" w:themeFill="accent6" w:themeFillTint="66"/>
            </w:pPr>
            <w:r>
              <w:t>-</w:t>
            </w:r>
            <w:r w:rsidR="002D42E6">
              <w:t>Maribyrnong</w:t>
            </w:r>
            <w:r>
              <w:t xml:space="preserve"> Park</w:t>
            </w:r>
          </w:p>
          <w:p w14:paraId="70432BAE" w14:textId="77777777" w:rsidR="008D2EA2" w:rsidRDefault="008D2EA2" w:rsidP="00821FB9">
            <w:pPr>
              <w:shd w:val="clear" w:color="auto" w:fill="FBD4B4" w:themeFill="accent6" w:themeFillTint="66"/>
            </w:pPr>
            <w:r>
              <w:t>-Munro Street</w:t>
            </w:r>
          </w:p>
          <w:p w14:paraId="5BEFAE11" w14:textId="77777777" w:rsidR="008D2EA2" w:rsidRDefault="008D2EA2" w:rsidP="00821FB9">
            <w:pPr>
              <w:shd w:val="clear" w:color="auto" w:fill="FBD4B4" w:themeFill="accent6" w:themeFillTint="66"/>
            </w:pPr>
            <w:r>
              <w:t>-Water Street reserve</w:t>
            </w:r>
          </w:p>
          <w:p w14:paraId="14F5A5C2" w14:textId="77777777" w:rsidR="008D2EA2" w:rsidRDefault="008D2EA2" w:rsidP="00821FB9">
            <w:pPr>
              <w:shd w:val="clear" w:color="auto" w:fill="FBD4B4" w:themeFill="accent6" w:themeFillTint="66"/>
            </w:pPr>
            <w:r>
              <w:t>-Canning Street reserve</w:t>
            </w:r>
          </w:p>
          <w:p w14:paraId="2EE4C650" w14:textId="77777777" w:rsidR="008D2EA2" w:rsidRDefault="008D2EA2" w:rsidP="00821FB9">
            <w:pPr>
              <w:shd w:val="clear" w:color="auto" w:fill="FBD4B4" w:themeFill="accent6" w:themeFillTint="66"/>
            </w:pPr>
            <w:r>
              <w:t>-Carnarvon Road</w:t>
            </w:r>
          </w:p>
          <w:p w14:paraId="1998C5CE" w14:textId="77777777" w:rsidR="008D2EA2" w:rsidRDefault="008D2EA2" w:rsidP="00821FB9">
            <w:pPr>
              <w:shd w:val="clear" w:color="auto" w:fill="FBD4B4" w:themeFill="accent6" w:themeFillTint="66"/>
            </w:pPr>
            <w:r>
              <w:t>-Dean Street</w:t>
            </w:r>
          </w:p>
          <w:p w14:paraId="14E9220A" w14:textId="77777777" w:rsidR="008D2EA2" w:rsidRDefault="008D2EA2" w:rsidP="00821FB9">
            <w:pPr>
              <w:shd w:val="clear" w:color="auto" w:fill="FBD4B4" w:themeFill="accent6" w:themeFillTint="66"/>
            </w:pPr>
            <w:r>
              <w:t>-Queens Park</w:t>
            </w:r>
          </w:p>
          <w:p w14:paraId="4ECBA7EF" w14:textId="77777777" w:rsidR="008D2EA2" w:rsidRDefault="008D2EA2" w:rsidP="00821FB9">
            <w:pPr>
              <w:shd w:val="clear" w:color="auto" w:fill="FBD4B4" w:themeFill="accent6" w:themeFillTint="66"/>
            </w:pPr>
            <w:r>
              <w:t>-Rutland Street</w:t>
            </w:r>
          </w:p>
          <w:p w14:paraId="75F64E8B" w14:textId="77777777" w:rsidR="008D2EA2" w:rsidRDefault="008D2EA2" w:rsidP="00821FB9">
            <w:pPr>
              <w:shd w:val="clear" w:color="auto" w:fill="FBD4B4" w:themeFill="accent6" w:themeFillTint="66"/>
            </w:pPr>
            <w:r>
              <w:t>-Walter street</w:t>
            </w:r>
          </w:p>
          <w:p w14:paraId="053018B8" w14:textId="77777777" w:rsidR="008D2EA2" w:rsidRDefault="008D2EA2" w:rsidP="008D2EA2"/>
        </w:tc>
        <w:tc>
          <w:tcPr>
            <w:tcW w:w="2654" w:type="dxa"/>
          </w:tcPr>
          <w:p w14:paraId="213105D1" w14:textId="77777777" w:rsidR="0033795E" w:rsidRDefault="0033795E" w:rsidP="00C11209">
            <w:pPr>
              <w:pStyle w:val="ListParagraph"/>
              <w:ind w:left="360"/>
            </w:pPr>
          </w:p>
        </w:tc>
        <w:tc>
          <w:tcPr>
            <w:tcW w:w="2663" w:type="dxa"/>
            <w:shd w:val="clear" w:color="auto" w:fill="D6E3BC" w:themeFill="accent3" w:themeFillTint="66"/>
          </w:tcPr>
          <w:p w14:paraId="70B8D487" w14:textId="77777777" w:rsidR="004D64B3" w:rsidRDefault="00461922">
            <w:r>
              <w:t>-MVCC are investigating c</w:t>
            </w:r>
            <w:r w:rsidR="004D64B3">
              <w:t>har</w:t>
            </w:r>
            <w:r>
              <w:t>g</w:t>
            </w:r>
            <w:r w:rsidR="004D64B3">
              <w:t xml:space="preserve">ing for polystyrene waste disposal </w:t>
            </w:r>
          </w:p>
          <w:p w14:paraId="7DBE2252" w14:textId="2941EB02" w:rsidR="00B91D51" w:rsidRDefault="00461922" w:rsidP="00461922">
            <w:r>
              <w:t xml:space="preserve">- MVCC </w:t>
            </w:r>
            <w:r w:rsidR="005B5BC0">
              <w:t xml:space="preserve">will advise residents when their bins are overfilled by tagging the bins </w:t>
            </w:r>
          </w:p>
          <w:p w14:paraId="0237978F" w14:textId="77777777" w:rsidR="00461922" w:rsidRDefault="00B91D51" w:rsidP="00B91D51">
            <w:r>
              <w:t xml:space="preserve">Talking to retailers and industry level groups – </w:t>
            </w:r>
            <w:proofErr w:type="spellStart"/>
            <w:r>
              <w:t>ie</w:t>
            </w:r>
            <w:proofErr w:type="spellEnd"/>
            <w:r>
              <w:t xml:space="preserve"> construction and retailers -</w:t>
            </w:r>
            <w:r w:rsidR="00461922">
              <w:t xml:space="preserve"> high level communication materials for sports centres.</w:t>
            </w:r>
          </w:p>
          <w:p w14:paraId="29BDEE7D" w14:textId="77777777" w:rsidR="00461922" w:rsidRDefault="00461922" w:rsidP="00461922">
            <w:r>
              <w:t xml:space="preserve">- Raise awareness of </w:t>
            </w:r>
            <w:r w:rsidR="00821FB9">
              <w:t>polystyrene</w:t>
            </w:r>
            <w:r>
              <w:t xml:space="preserve"> for retailers – social media  </w:t>
            </w:r>
          </w:p>
          <w:p w14:paraId="76730B53" w14:textId="77777777" w:rsidR="00B91D51" w:rsidRDefault="00B91D51" w:rsidP="00B91D51"/>
        </w:tc>
        <w:tc>
          <w:tcPr>
            <w:tcW w:w="1822" w:type="dxa"/>
          </w:tcPr>
          <w:p w14:paraId="36865ECC" w14:textId="77777777" w:rsidR="0033795E" w:rsidRDefault="00821FB9" w:rsidP="00821FB9">
            <w:pPr>
              <w:pStyle w:val="ListParagraph"/>
              <w:numPr>
                <w:ilvl w:val="0"/>
                <w:numId w:val="2"/>
              </w:numPr>
            </w:pPr>
            <w:r>
              <w:t xml:space="preserve">Cleansing Unit </w:t>
            </w:r>
          </w:p>
        </w:tc>
      </w:tr>
      <w:tr w:rsidR="0033795E" w14:paraId="28FBEE28" w14:textId="77777777">
        <w:tc>
          <w:tcPr>
            <w:tcW w:w="561" w:type="dxa"/>
          </w:tcPr>
          <w:p w14:paraId="0EB9803B" w14:textId="77777777" w:rsidR="0033795E" w:rsidRDefault="00036067">
            <w:pPr>
              <w:rPr>
                <w:b/>
              </w:rPr>
            </w:pPr>
            <w:r>
              <w:rPr>
                <w:b/>
              </w:rPr>
              <w:t>9</w:t>
            </w:r>
          </w:p>
        </w:tc>
        <w:tc>
          <w:tcPr>
            <w:tcW w:w="1816" w:type="dxa"/>
          </w:tcPr>
          <w:p w14:paraId="7D791758" w14:textId="77777777" w:rsidR="0033795E" w:rsidRDefault="00036067">
            <w:r>
              <w:t xml:space="preserve">Keilor Road (Essendon) </w:t>
            </w:r>
            <w:r>
              <w:lastRenderedPageBreak/>
              <w:t>shopping precinct pg. 43</w:t>
            </w:r>
          </w:p>
        </w:tc>
        <w:tc>
          <w:tcPr>
            <w:tcW w:w="1360" w:type="dxa"/>
          </w:tcPr>
          <w:p w14:paraId="298188DA" w14:textId="77777777" w:rsidR="0033795E" w:rsidRDefault="00036067">
            <w:r>
              <w:lastRenderedPageBreak/>
              <w:t>Moonee Valley</w:t>
            </w:r>
          </w:p>
        </w:tc>
        <w:tc>
          <w:tcPr>
            <w:tcW w:w="5076" w:type="dxa"/>
          </w:tcPr>
          <w:p w14:paraId="696BCCAA" w14:textId="77777777" w:rsidR="0033795E" w:rsidRDefault="00036067">
            <w:pPr>
              <w:rPr>
                <w:b/>
              </w:rPr>
            </w:pPr>
            <w:r>
              <w:t xml:space="preserve">This hotspot is a high commercial activity with presence of trams stops along Keilor Road and along </w:t>
            </w:r>
            <w:r>
              <w:lastRenderedPageBreak/>
              <w:t>Mt Alexander Road. Council pipes from this hotspot connect to an underground pipe (Five Mile Creek) that runs easterly direction before connecting to MPC.</w:t>
            </w:r>
          </w:p>
        </w:tc>
        <w:tc>
          <w:tcPr>
            <w:tcW w:w="2222" w:type="dxa"/>
          </w:tcPr>
          <w:p w14:paraId="67977BCF" w14:textId="77777777" w:rsidR="0033795E" w:rsidRDefault="0033795E">
            <w:pPr>
              <w:rPr>
                <w:b/>
              </w:rPr>
            </w:pPr>
          </w:p>
        </w:tc>
        <w:tc>
          <w:tcPr>
            <w:tcW w:w="2610" w:type="dxa"/>
          </w:tcPr>
          <w:p w14:paraId="39759D2D" w14:textId="77777777" w:rsidR="0033795E" w:rsidRPr="00461922" w:rsidRDefault="001B43DD" w:rsidP="00821FB9">
            <w:pPr>
              <w:shd w:val="clear" w:color="auto" w:fill="FBD4B4" w:themeFill="accent6" w:themeFillTint="66"/>
            </w:pPr>
            <w:r>
              <w:rPr>
                <w:b/>
              </w:rPr>
              <w:t>-</w:t>
            </w:r>
            <w:r w:rsidR="00B64D4F">
              <w:t>S</w:t>
            </w:r>
            <w:r w:rsidR="00721D76" w:rsidRPr="00461922">
              <w:t>treet sweeping regularly</w:t>
            </w:r>
            <w:r w:rsidR="00461922">
              <w:t xml:space="preserve"> on Keilor road</w:t>
            </w:r>
          </w:p>
          <w:p w14:paraId="701B8D2E" w14:textId="77777777" w:rsidR="00721D76" w:rsidRPr="00461922" w:rsidRDefault="00721D76" w:rsidP="00821FB9">
            <w:pPr>
              <w:shd w:val="clear" w:color="auto" w:fill="FBD4B4" w:themeFill="accent6" w:themeFillTint="66"/>
            </w:pPr>
            <w:r w:rsidRPr="00461922">
              <w:lastRenderedPageBreak/>
              <w:t xml:space="preserve">-Regular </w:t>
            </w:r>
            <w:r w:rsidR="00461922">
              <w:t>‘flying gang’ visits on</w:t>
            </w:r>
            <w:r w:rsidRPr="00461922">
              <w:t xml:space="preserve"> Keilor </w:t>
            </w:r>
            <w:proofErr w:type="spellStart"/>
            <w:r w:rsidRPr="00461922">
              <w:t>rd</w:t>
            </w:r>
            <w:proofErr w:type="spellEnd"/>
            <w:r w:rsidRPr="00461922">
              <w:t xml:space="preserve"> </w:t>
            </w:r>
            <w:r w:rsidR="00461922">
              <w:t>to conduct</w:t>
            </w:r>
            <w:r w:rsidRPr="00461922">
              <w:t xml:space="preserve"> litter pickups</w:t>
            </w:r>
          </w:p>
          <w:p w14:paraId="6C0402A3" w14:textId="525F4807" w:rsidR="00721D76" w:rsidRPr="00461922" w:rsidRDefault="00461922" w:rsidP="00821FB9">
            <w:pPr>
              <w:shd w:val="clear" w:color="auto" w:fill="FBD4B4" w:themeFill="accent6" w:themeFillTint="66"/>
            </w:pPr>
            <w:r>
              <w:t xml:space="preserve">- </w:t>
            </w:r>
            <w:r w:rsidR="00721D76" w:rsidRPr="00461922">
              <w:t xml:space="preserve">Footpath sweeper </w:t>
            </w:r>
          </w:p>
          <w:p w14:paraId="70E61AD4" w14:textId="77777777" w:rsidR="00B91D51" w:rsidRPr="00461922" w:rsidRDefault="00461922" w:rsidP="00821FB9">
            <w:pPr>
              <w:shd w:val="clear" w:color="auto" w:fill="FBD4B4" w:themeFill="accent6" w:themeFillTint="66"/>
              <w:rPr>
                <w:b/>
              </w:rPr>
            </w:pPr>
            <w:r>
              <w:t>-</w:t>
            </w:r>
            <w:r w:rsidR="00B91D51" w:rsidRPr="00461922">
              <w:t>Street blowing – leaf litter collections (recycled mulch)</w:t>
            </w:r>
          </w:p>
        </w:tc>
        <w:tc>
          <w:tcPr>
            <w:tcW w:w="2654" w:type="dxa"/>
          </w:tcPr>
          <w:p w14:paraId="46A01B58" w14:textId="77777777" w:rsidR="0033795E" w:rsidRDefault="0033795E">
            <w:pPr>
              <w:rPr>
                <w:b/>
              </w:rPr>
            </w:pPr>
          </w:p>
        </w:tc>
        <w:tc>
          <w:tcPr>
            <w:tcW w:w="2663" w:type="dxa"/>
          </w:tcPr>
          <w:p w14:paraId="0745E134" w14:textId="77777777" w:rsidR="0033795E" w:rsidRDefault="0033795E">
            <w:pPr>
              <w:rPr>
                <w:b/>
              </w:rPr>
            </w:pPr>
          </w:p>
        </w:tc>
        <w:tc>
          <w:tcPr>
            <w:tcW w:w="1822" w:type="dxa"/>
          </w:tcPr>
          <w:p w14:paraId="1EDD4064" w14:textId="77777777" w:rsidR="0033795E" w:rsidRDefault="0033795E">
            <w:pPr>
              <w:rPr>
                <w:b/>
              </w:rPr>
            </w:pPr>
          </w:p>
        </w:tc>
      </w:tr>
      <w:tr w:rsidR="0033795E" w14:paraId="550F4D68" w14:textId="77777777" w:rsidTr="00821FB9">
        <w:tc>
          <w:tcPr>
            <w:tcW w:w="561" w:type="dxa"/>
          </w:tcPr>
          <w:p w14:paraId="63EC465A" w14:textId="77777777" w:rsidR="0033795E" w:rsidRDefault="00036067">
            <w:pPr>
              <w:rPr>
                <w:b/>
              </w:rPr>
            </w:pPr>
            <w:r>
              <w:rPr>
                <w:b/>
              </w:rPr>
              <w:t>10</w:t>
            </w:r>
          </w:p>
        </w:tc>
        <w:tc>
          <w:tcPr>
            <w:tcW w:w="1816" w:type="dxa"/>
          </w:tcPr>
          <w:p w14:paraId="7A53D205" w14:textId="77777777" w:rsidR="0033795E" w:rsidRDefault="00036067">
            <w:r>
              <w:t>Cross Keys oval and reserve pg. 44</w:t>
            </w:r>
          </w:p>
        </w:tc>
        <w:tc>
          <w:tcPr>
            <w:tcW w:w="1360" w:type="dxa"/>
          </w:tcPr>
          <w:p w14:paraId="7CACF629" w14:textId="77777777" w:rsidR="0033795E" w:rsidRDefault="00036067">
            <w:r>
              <w:t>Moonee Valley</w:t>
            </w:r>
          </w:p>
        </w:tc>
        <w:tc>
          <w:tcPr>
            <w:tcW w:w="5076" w:type="dxa"/>
          </w:tcPr>
          <w:p w14:paraId="126C75EA" w14:textId="77777777" w:rsidR="0033795E" w:rsidRDefault="00036067">
            <w:r>
              <w:t>This hotspot is a popular public and recreational area.</w:t>
            </w:r>
          </w:p>
        </w:tc>
        <w:tc>
          <w:tcPr>
            <w:tcW w:w="2222" w:type="dxa"/>
          </w:tcPr>
          <w:p w14:paraId="65F43E97" w14:textId="77777777" w:rsidR="0033795E" w:rsidRDefault="0033795E">
            <w:pPr>
              <w:rPr>
                <w:b/>
              </w:rPr>
            </w:pPr>
          </w:p>
        </w:tc>
        <w:tc>
          <w:tcPr>
            <w:tcW w:w="2610" w:type="dxa"/>
            <w:shd w:val="clear" w:color="auto" w:fill="DBE5F1" w:themeFill="accent1" w:themeFillTint="33"/>
          </w:tcPr>
          <w:p w14:paraId="6612039D" w14:textId="77777777" w:rsidR="0033795E" w:rsidRPr="00461922" w:rsidRDefault="008576ED">
            <w:r>
              <w:t xml:space="preserve">Bins are regularly </w:t>
            </w:r>
            <w:r w:rsidR="00721D76" w:rsidRPr="00461922">
              <w:t>empt</w:t>
            </w:r>
            <w:r>
              <w:t>ied to avoid overflowing</w:t>
            </w:r>
            <w:r w:rsidR="00721D76" w:rsidRPr="00461922">
              <w:t xml:space="preserve"> in recreation areas</w:t>
            </w:r>
            <w:r>
              <w:t>. This occurs</w:t>
            </w:r>
            <w:r w:rsidR="00721D76" w:rsidRPr="00461922">
              <w:t xml:space="preserve"> 2-3 times a week</w:t>
            </w:r>
            <w:r>
              <w:t xml:space="preserve"> or more often where necessary. </w:t>
            </w:r>
          </w:p>
        </w:tc>
        <w:tc>
          <w:tcPr>
            <w:tcW w:w="2654" w:type="dxa"/>
          </w:tcPr>
          <w:p w14:paraId="5C21994A" w14:textId="77777777" w:rsidR="0033795E" w:rsidRDefault="0033795E">
            <w:pPr>
              <w:rPr>
                <w:b/>
              </w:rPr>
            </w:pPr>
          </w:p>
        </w:tc>
        <w:tc>
          <w:tcPr>
            <w:tcW w:w="2663" w:type="dxa"/>
          </w:tcPr>
          <w:p w14:paraId="1002A45F" w14:textId="77777777" w:rsidR="0033795E" w:rsidRPr="00461922" w:rsidRDefault="00461922">
            <w:r>
              <w:t>-</w:t>
            </w:r>
            <w:r w:rsidRPr="00821FB9">
              <w:rPr>
                <w:shd w:val="clear" w:color="auto" w:fill="DBE5F1" w:themeFill="accent1" w:themeFillTint="33"/>
              </w:rPr>
              <w:t xml:space="preserve">MVCC are </w:t>
            </w:r>
            <w:r w:rsidR="00C11209" w:rsidRPr="00821FB9">
              <w:rPr>
                <w:shd w:val="clear" w:color="auto" w:fill="DBE5F1" w:themeFill="accent1" w:themeFillTint="33"/>
              </w:rPr>
              <w:t>se</w:t>
            </w:r>
            <w:r w:rsidR="00721D76" w:rsidRPr="00821FB9">
              <w:rPr>
                <w:shd w:val="clear" w:color="auto" w:fill="DBE5F1" w:themeFill="accent1" w:themeFillTint="33"/>
              </w:rPr>
              <w:t>eking grants for additional public spaces bins</w:t>
            </w:r>
          </w:p>
        </w:tc>
        <w:tc>
          <w:tcPr>
            <w:tcW w:w="1822" w:type="dxa"/>
          </w:tcPr>
          <w:p w14:paraId="506886FC" w14:textId="77777777" w:rsidR="0033795E" w:rsidRPr="00461922" w:rsidRDefault="00B91D51">
            <w:r w:rsidRPr="00461922">
              <w:t xml:space="preserve">Cleansing </w:t>
            </w:r>
            <w:r w:rsidR="00461922">
              <w:t>Unit</w:t>
            </w:r>
          </w:p>
        </w:tc>
      </w:tr>
    </w:tbl>
    <w:p w14:paraId="47198325" w14:textId="77777777" w:rsidR="0033795E" w:rsidRDefault="0033795E">
      <w:pPr>
        <w:spacing w:after="0" w:line="240" w:lineRule="auto"/>
        <w:ind w:left="720"/>
        <w:rPr>
          <w:b/>
        </w:rPr>
      </w:pPr>
    </w:p>
    <w:p w14:paraId="38C8FFA7" w14:textId="77777777" w:rsidR="0033795E" w:rsidRDefault="0033795E">
      <w:pPr>
        <w:rPr>
          <w:b/>
          <w:sz w:val="28"/>
          <w:szCs w:val="28"/>
        </w:rPr>
      </w:pPr>
    </w:p>
    <w:p w14:paraId="12048203" w14:textId="77777777" w:rsidR="0033795E" w:rsidRDefault="00036067">
      <w:pPr>
        <w:rPr>
          <w:b/>
          <w:sz w:val="28"/>
          <w:szCs w:val="28"/>
        </w:rPr>
      </w:pPr>
      <w:bookmarkStart w:id="0" w:name="_gjdgxs" w:colFirst="0" w:colLast="0"/>
      <w:bookmarkEnd w:id="0"/>
      <w:r>
        <w:br w:type="page"/>
      </w:r>
    </w:p>
    <w:p w14:paraId="51FC667C" w14:textId="77777777" w:rsidR="0033795E" w:rsidRDefault="00036067">
      <w:pPr>
        <w:rPr>
          <w:b/>
          <w:sz w:val="28"/>
          <w:szCs w:val="28"/>
        </w:rPr>
      </w:pPr>
      <w:bookmarkStart w:id="1" w:name="_omojvpdvx4kg" w:colFirst="0" w:colLast="0"/>
      <w:bookmarkEnd w:id="1"/>
      <w:r>
        <w:rPr>
          <w:b/>
          <w:sz w:val="28"/>
          <w:szCs w:val="28"/>
        </w:rPr>
        <w:lastRenderedPageBreak/>
        <w:t>Local Litter Generation Hotspots</w:t>
      </w:r>
    </w:p>
    <w:p w14:paraId="5AF48221" w14:textId="77777777" w:rsidR="0033795E" w:rsidRDefault="00036067">
      <w:pPr>
        <w:jc w:val="both"/>
        <w:rPr>
          <w:sz w:val="20"/>
          <w:szCs w:val="20"/>
        </w:rPr>
      </w:pPr>
      <w:r>
        <w:rPr>
          <w:sz w:val="20"/>
          <w:szCs w:val="20"/>
        </w:rPr>
        <w:t>**All maps and more detailed information can be found in Moonee Ponds Litter Assessment - Attachment C. Corresponding page numbers are listed.</w:t>
      </w:r>
    </w:p>
    <w:tbl>
      <w:tblPr>
        <w:tblStyle w:val="a1"/>
        <w:tblW w:w="20925" w:type="dxa"/>
        <w:tblInd w:w="-5"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00" w:firstRow="0" w:lastRow="0" w:firstColumn="0" w:lastColumn="0" w:noHBand="0" w:noVBand="1"/>
      </w:tblPr>
      <w:tblGrid>
        <w:gridCol w:w="565"/>
        <w:gridCol w:w="1855"/>
        <w:gridCol w:w="1417"/>
        <w:gridCol w:w="5056"/>
        <w:gridCol w:w="2282"/>
        <w:gridCol w:w="2683"/>
        <w:gridCol w:w="2684"/>
        <w:gridCol w:w="2686"/>
        <w:gridCol w:w="1697"/>
      </w:tblGrid>
      <w:tr w:rsidR="0033795E" w14:paraId="039C2674" w14:textId="77777777">
        <w:tc>
          <w:tcPr>
            <w:tcW w:w="20926" w:type="dxa"/>
            <w:gridSpan w:val="9"/>
          </w:tcPr>
          <w:p w14:paraId="71311915" w14:textId="77777777" w:rsidR="0033795E" w:rsidRDefault="00036067">
            <w:pPr>
              <w:rPr>
                <w:b/>
              </w:rPr>
            </w:pPr>
            <w:r>
              <w:rPr>
                <w:b/>
              </w:rPr>
              <w:t>Local Litter Generation Hotspots</w:t>
            </w:r>
          </w:p>
        </w:tc>
      </w:tr>
      <w:tr w:rsidR="0033795E" w14:paraId="0BE2788E" w14:textId="77777777">
        <w:tc>
          <w:tcPr>
            <w:tcW w:w="566" w:type="dxa"/>
          </w:tcPr>
          <w:p w14:paraId="187BF24E" w14:textId="77777777" w:rsidR="0033795E" w:rsidRDefault="00036067">
            <w:pPr>
              <w:rPr>
                <w:b/>
              </w:rPr>
            </w:pPr>
            <w:r>
              <w:rPr>
                <w:b/>
              </w:rPr>
              <w:t>#</w:t>
            </w:r>
          </w:p>
        </w:tc>
        <w:tc>
          <w:tcPr>
            <w:tcW w:w="1855" w:type="dxa"/>
          </w:tcPr>
          <w:p w14:paraId="660B5CB8" w14:textId="77777777" w:rsidR="0033795E" w:rsidRDefault="00036067">
            <w:pPr>
              <w:rPr>
                <w:b/>
              </w:rPr>
            </w:pPr>
            <w:r>
              <w:rPr>
                <w:b/>
              </w:rPr>
              <w:t>Name</w:t>
            </w:r>
          </w:p>
          <w:p w14:paraId="5CF0FC7F" w14:textId="77777777" w:rsidR="0033795E" w:rsidRDefault="00036067">
            <w:pPr>
              <w:rPr>
                <w:b/>
              </w:rPr>
            </w:pPr>
            <w:r>
              <w:rPr>
                <w:b/>
              </w:rPr>
              <w:t>(</w:t>
            </w:r>
            <w:proofErr w:type="spellStart"/>
            <w:r>
              <w:rPr>
                <w:b/>
              </w:rPr>
              <w:t>pg</w:t>
            </w:r>
            <w:proofErr w:type="spellEnd"/>
            <w:r>
              <w:rPr>
                <w:b/>
              </w:rPr>
              <w:t xml:space="preserve"> ref)</w:t>
            </w:r>
          </w:p>
        </w:tc>
        <w:tc>
          <w:tcPr>
            <w:tcW w:w="1417" w:type="dxa"/>
          </w:tcPr>
          <w:p w14:paraId="2413856E" w14:textId="77777777" w:rsidR="0033795E" w:rsidRDefault="00036067">
            <w:pPr>
              <w:rPr>
                <w:b/>
              </w:rPr>
            </w:pPr>
            <w:r>
              <w:rPr>
                <w:b/>
              </w:rPr>
              <w:t>Municipality</w:t>
            </w:r>
          </w:p>
        </w:tc>
        <w:tc>
          <w:tcPr>
            <w:tcW w:w="5056" w:type="dxa"/>
          </w:tcPr>
          <w:p w14:paraId="1BF29904" w14:textId="77777777" w:rsidR="0033795E" w:rsidRDefault="0033795E">
            <w:pPr>
              <w:rPr>
                <w:b/>
              </w:rPr>
            </w:pPr>
          </w:p>
        </w:tc>
        <w:tc>
          <w:tcPr>
            <w:tcW w:w="2282" w:type="dxa"/>
          </w:tcPr>
          <w:p w14:paraId="44E4EFF1" w14:textId="77777777" w:rsidR="0033795E" w:rsidRDefault="00036067">
            <w:pPr>
              <w:rPr>
                <w:b/>
              </w:rPr>
            </w:pPr>
            <w:r>
              <w:rPr>
                <w:b/>
              </w:rPr>
              <w:t xml:space="preserve">Constraints/issues with the hotspot </w:t>
            </w:r>
          </w:p>
        </w:tc>
        <w:tc>
          <w:tcPr>
            <w:tcW w:w="2683" w:type="dxa"/>
          </w:tcPr>
          <w:p w14:paraId="1DD5C0F4" w14:textId="77777777" w:rsidR="0033795E" w:rsidRDefault="00036067">
            <w:pPr>
              <w:rPr>
                <w:b/>
              </w:rPr>
            </w:pPr>
            <w:r>
              <w:rPr>
                <w:b/>
              </w:rPr>
              <w:t>Current projects</w:t>
            </w:r>
          </w:p>
        </w:tc>
        <w:tc>
          <w:tcPr>
            <w:tcW w:w="2684" w:type="dxa"/>
          </w:tcPr>
          <w:p w14:paraId="2C58004C" w14:textId="77777777" w:rsidR="0033795E" w:rsidRDefault="00036067">
            <w:pPr>
              <w:rPr>
                <w:b/>
              </w:rPr>
            </w:pPr>
            <w:r>
              <w:rPr>
                <w:b/>
              </w:rPr>
              <w:t>Proposed projects (budgeted)</w:t>
            </w:r>
          </w:p>
        </w:tc>
        <w:tc>
          <w:tcPr>
            <w:tcW w:w="2686" w:type="dxa"/>
          </w:tcPr>
          <w:p w14:paraId="47102B2A" w14:textId="77777777" w:rsidR="0033795E" w:rsidRDefault="00036067">
            <w:pPr>
              <w:rPr>
                <w:b/>
              </w:rPr>
            </w:pPr>
            <w:r>
              <w:rPr>
                <w:b/>
              </w:rPr>
              <w:t>Desired/potential projects</w:t>
            </w:r>
          </w:p>
          <w:p w14:paraId="5254D601" w14:textId="77777777" w:rsidR="0033795E" w:rsidRDefault="00036067">
            <w:pPr>
              <w:rPr>
                <w:b/>
              </w:rPr>
            </w:pPr>
            <w:r>
              <w:rPr>
                <w:b/>
              </w:rPr>
              <w:t>(if given budget)</w:t>
            </w:r>
          </w:p>
        </w:tc>
        <w:tc>
          <w:tcPr>
            <w:tcW w:w="1697" w:type="dxa"/>
          </w:tcPr>
          <w:p w14:paraId="1BA2C5D9" w14:textId="77777777" w:rsidR="0033795E" w:rsidRDefault="00036067">
            <w:pPr>
              <w:rPr>
                <w:b/>
              </w:rPr>
            </w:pPr>
            <w:r>
              <w:rPr>
                <w:b/>
              </w:rPr>
              <w:t>Who</w:t>
            </w:r>
          </w:p>
          <w:p w14:paraId="4E8CD55F" w14:textId="77777777" w:rsidR="0033795E" w:rsidRDefault="00036067">
            <w:pPr>
              <w:rPr>
                <w:b/>
              </w:rPr>
            </w:pPr>
            <w:r>
              <w:rPr>
                <w:b/>
              </w:rPr>
              <w:t>(support)</w:t>
            </w:r>
          </w:p>
        </w:tc>
      </w:tr>
      <w:tr w:rsidR="0033795E" w14:paraId="50C6760E" w14:textId="77777777">
        <w:tc>
          <w:tcPr>
            <w:tcW w:w="566" w:type="dxa"/>
          </w:tcPr>
          <w:p w14:paraId="0A37874D" w14:textId="77777777" w:rsidR="0033795E" w:rsidRDefault="00036067">
            <w:pPr>
              <w:rPr>
                <w:b/>
              </w:rPr>
            </w:pPr>
            <w:r>
              <w:rPr>
                <w:b/>
              </w:rPr>
              <w:t>4</w:t>
            </w:r>
          </w:p>
        </w:tc>
        <w:tc>
          <w:tcPr>
            <w:tcW w:w="1855" w:type="dxa"/>
          </w:tcPr>
          <w:p w14:paraId="0F4E52CB" w14:textId="77777777" w:rsidR="0033795E" w:rsidRDefault="00036067">
            <w:r>
              <w:t>Boeing reserve pg. 39</w:t>
            </w:r>
          </w:p>
          <w:p w14:paraId="4ACAE39A" w14:textId="77777777" w:rsidR="0033795E" w:rsidRDefault="0033795E">
            <w:pPr>
              <w:rPr>
                <w:b/>
              </w:rPr>
            </w:pPr>
          </w:p>
        </w:tc>
        <w:tc>
          <w:tcPr>
            <w:tcW w:w="1417" w:type="dxa"/>
          </w:tcPr>
          <w:p w14:paraId="648A6B14" w14:textId="77777777" w:rsidR="0033795E" w:rsidRDefault="00036067">
            <w:r>
              <w:t>Moonee Valley</w:t>
            </w:r>
          </w:p>
        </w:tc>
        <w:tc>
          <w:tcPr>
            <w:tcW w:w="5056" w:type="dxa"/>
          </w:tcPr>
          <w:p w14:paraId="2D3AB9D4" w14:textId="77777777" w:rsidR="0033795E" w:rsidRDefault="00036067">
            <w:r>
              <w:t>Boeing Reserve is identified as a public recreational zone with residents’ complaints. Litter is most likely generated in this hotspot as locally dropped litter in the carpark, after sporting events or use of linear park along MPC. Waterway is vegetated at this location so it may appear visible to residents.</w:t>
            </w:r>
          </w:p>
          <w:p w14:paraId="40F7D282" w14:textId="77777777" w:rsidR="0033795E" w:rsidRDefault="0033795E">
            <w:pPr>
              <w:jc w:val="both"/>
            </w:pPr>
          </w:p>
        </w:tc>
        <w:tc>
          <w:tcPr>
            <w:tcW w:w="2282" w:type="dxa"/>
          </w:tcPr>
          <w:p w14:paraId="7E538C8E" w14:textId="77777777" w:rsidR="0033795E" w:rsidRDefault="0033795E"/>
        </w:tc>
        <w:tc>
          <w:tcPr>
            <w:tcW w:w="2683" w:type="dxa"/>
          </w:tcPr>
          <w:p w14:paraId="664420CA" w14:textId="77777777" w:rsidR="0033795E" w:rsidRDefault="0033795E"/>
        </w:tc>
        <w:tc>
          <w:tcPr>
            <w:tcW w:w="2684" w:type="dxa"/>
            <w:shd w:val="clear" w:color="auto" w:fill="auto"/>
          </w:tcPr>
          <w:p w14:paraId="5EAAD34D" w14:textId="77777777" w:rsidR="0033795E" w:rsidRDefault="0033795E">
            <w:pPr>
              <w:rPr>
                <w:b/>
              </w:rPr>
            </w:pPr>
          </w:p>
        </w:tc>
        <w:tc>
          <w:tcPr>
            <w:tcW w:w="2686" w:type="dxa"/>
          </w:tcPr>
          <w:p w14:paraId="5A791CB8" w14:textId="77777777" w:rsidR="0033795E" w:rsidRDefault="0033795E">
            <w:pPr>
              <w:rPr>
                <w:b/>
              </w:rPr>
            </w:pPr>
          </w:p>
        </w:tc>
        <w:tc>
          <w:tcPr>
            <w:tcW w:w="1697" w:type="dxa"/>
          </w:tcPr>
          <w:p w14:paraId="734FA053" w14:textId="77777777" w:rsidR="0033795E" w:rsidRDefault="0033795E">
            <w:pPr>
              <w:rPr>
                <w:b/>
              </w:rPr>
            </w:pPr>
          </w:p>
        </w:tc>
      </w:tr>
      <w:tr w:rsidR="0033795E" w14:paraId="5A9C31E1" w14:textId="77777777" w:rsidTr="00821FB9">
        <w:tc>
          <w:tcPr>
            <w:tcW w:w="566" w:type="dxa"/>
          </w:tcPr>
          <w:p w14:paraId="68ABD21F" w14:textId="77777777" w:rsidR="0033795E" w:rsidRDefault="00036067">
            <w:pPr>
              <w:rPr>
                <w:b/>
              </w:rPr>
            </w:pPr>
            <w:r>
              <w:rPr>
                <w:b/>
              </w:rPr>
              <w:t>6</w:t>
            </w:r>
          </w:p>
        </w:tc>
        <w:tc>
          <w:tcPr>
            <w:tcW w:w="1855" w:type="dxa"/>
          </w:tcPr>
          <w:p w14:paraId="22A8E3B4" w14:textId="77777777" w:rsidR="0033795E" w:rsidRDefault="00036067">
            <w:r>
              <w:t>Strathmore North primary school pg. 39</w:t>
            </w:r>
          </w:p>
        </w:tc>
        <w:tc>
          <w:tcPr>
            <w:tcW w:w="1417" w:type="dxa"/>
          </w:tcPr>
          <w:p w14:paraId="44342E35" w14:textId="77777777" w:rsidR="0033795E" w:rsidRDefault="00036067">
            <w:r>
              <w:t>Moonee Valley</w:t>
            </w:r>
          </w:p>
        </w:tc>
        <w:tc>
          <w:tcPr>
            <w:tcW w:w="5056" w:type="dxa"/>
          </w:tcPr>
          <w:p w14:paraId="20DD7B7A" w14:textId="77777777" w:rsidR="0033795E" w:rsidRDefault="00036067">
            <w:r>
              <w:t>Strathmore North Primary School hotspot area includes recreational trails along Moonee Ponds Creek. Schools are generally not considered a significant litter generation source, as they are often well managed, but in the case of Strathmore North Primary it has been included given the number of complaints and proximity to the waterway. It is reported to be a high traffic area with sports oval, busy shared trail. Possibly locally dropped.</w:t>
            </w:r>
          </w:p>
          <w:p w14:paraId="6BD6B116" w14:textId="77777777" w:rsidR="0033795E" w:rsidRDefault="0033795E">
            <w:pPr>
              <w:jc w:val="both"/>
            </w:pPr>
          </w:p>
        </w:tc>
        <w:tc>
          <w:tcPr>
            <w:tcW w:w="2282" w:type="dxa"/>
          </w:tcPr>
          <w:p w14:paraId="26549AEB" w14:textId="77777777" w:rsidR="0033795E" w:rsidRDefault="0033795E"/>
        </w:tc>
        <w:tc>
          <w:tcPr>
            <w:tcW w:w="2683" w:type="dxa"/>
            <w:shd w:val="clear" w:color="auto" w:fill="FDE9D9" w:themeFill="accent6" w:themeFillTint="33"/>
          </w:tcPr>
          <w:p w14:paraId="16C80204" w14:textId="77777777" w:rsidR="0033795E" w:rsidRDefault="00721D76">
            <w:r>
              <w:t>Trails along Moonee Ponds creek are swept</w:t>
            </w:r>
            <w:r w:rsidR="008576ED">
              <w:t xml:space="preserve"> to remove litter</w:t>
            </w:r>
          </w:p>
        </w:tc>
        <w:tc>
          <w:tcPr>
            <w:tcW w:w="2684" w:type="dxa"/>
            <w:shd w:val="clear" w:color="auto" w:fill="auto"/>
          </w:tcPr>
          <w:p w14:paraId="1202025D" w14:textId="77777777" w:rsidR="0033795E" w:rsidRDefault="0033795E"/>
        </w:tc>
        <w:tc>
          <w:tcPr>
            <w:tcW w:w="2686" w:type="dxa"/>
          </w:tcPr>
          <w:p w14:paraId="72215205" w14:textId="77777777" w:rsidR="0033795E" w:rsidRDefault="0033795E">
            <w:pPr>
              <w:rPr>
                <w:b/>
              </w:rPr>
            </w:pPr>
          </w:p>
        </w:tc>
        <w:tc>
          <w:tcPr>
            <w:tcW w:w="1697" w:type="dxa"/>
          </w:tcPr>
          <w:p w14:paraId="0354786A" w14:textId="77777777" w:rsidR="0033795E" w:rsidRDefault="0033795E"/>
        </w:tc>
      </w:tr>
      <w:tr w:rsidR="0033795E" w14:paraId="6806BB1F" w14:textId="77777777">
        <w:tc>
          <w:tcPr>
            <w:tcW w:w="566" w:type="dxa"/>
          </w:tcPr>
          <w:p w14:paraId="3532677F" w14:textId="77777777" w:rsidR="0033795E" w:rsidRDefault="00036067">
            <w:pPr>
              <w:rPr>
                <w:b/>
              </w:rPr>
            </w:pPr>
            <w:r>
              <w:rPr>
                <w:b/>
              </w:rPr>
              <w:t>13-14</w:t>
            </w:r>
          </w:p>
        </w:tc>
        <w:tc>
          <w:tcPr>
            <w:tcW w:w="1855" w:type="dxa"/>
          </w:tcPr>
          <w:p w14:paraId="69B94D0C" w14:textId="77777777" w:rsidR="0033795E" w:rsidRDefault="00036067">
            <w:r>
              <w:t>Moonee Ponds shopping precinct pg. 45</w:t>
            </w:r>
          </w:p>
          <w:p w14:paraId="04CDC45E" w14:textId="77777777" w:rsidR="0033795E" w:rsidRDefault="0033795E">
            <w:pPr>
              <w:rPr>
                <w:b/>
              </w:rPr>
            </w:pPr>
          </w:p>
        </w:tc>
        <w:tc>
          <w:tcPr>
            <w:tcW w:w="1417" w:type="dxa"/>
          </w:tcPr>
          <w:p w14:paraId="64F2F90D" w14:textId="77777777" w:rsidR="0033795E" w:rsidRDefault="00036067">
            <w:r>
              <w:t>Moonee Valley</w:t>
            </w:r>
          </w:p>
        </w:tc>
        <w:tc>
          <w:tcPr>
            <w:tcW w:w="5056" w:type="dxa"/>
          </w:tcPr>
          <w:p w14:paraId="58495CAF" w14:textId="77777777" w:rsidR="0033795E" w:rsidRDefault="00036067">
            <w:r>
              <w:t xml:space="preserve">Moonee Ponds shopping precinct is a commercial zone includes Moonee Ponds shopping strip, bus terminals, Moonee Ponds train station and major road along Mt Alexander Road. There is no complaint here but there </w:t>
            </w:r>
            <w:proofErr w:type="gramStart"/>
            <w:r>
              <w:t>has</w:t>
            </w:r>
            <w:proofErr w:type="gramEnd"/>
            <w:r>
              <w:t xml:space="preserve"> been 9 requests for service (litter removal) at this commercial and transport hub. Council pipes from this hotspot directly flow into Melbourne Water’s underground pipe system and into the concrete section of the MPC.</w:t>
            </w:r>
          </w:p>
          <w:p w14:paraId="1175942C" w14:textId="77777777" w:rsidR="0033795E" w:rsidRDefault="0033795E">
            <w:pPr>
              <w:jc w:val="both"/>
            </w:pPr>
          </w:p>
        </w:tc>
        <w:tc>
          <w:tcPr>
            <w:tcW w:w="2282" w:type="dxa"/>
          </w:tcPr>
          <w:p w14:paraId="66C2135B" w14:textId="77777777" w:rsidR="0033795E" w:rsidRDefault="0033795E"/>
        </w:tc>
        <w:tc>
          <w:tcPr>
            <w:tcW w:w="2683" w:type="dxa"/>
          </w:tcPr>
          <w:p w14:paraId="3E6D6CD1" w14:textId="77777777" w:rsidR="0033795E" w:rsidRDefault="00E3031A">
            <w:r w:rsidRPr="00821FB9">
              <w:rPr>
                <w:shd w:val="clear" w:color="auto" w:fill="FDE9D9" w:themeFill="accent6" w:themeFillTint="33"/>
              </w:rPr>
              <w:t xml:space="preserve">Moonee Ponds Activity Centre is </w:t>
            </w:r>
            <w:r w:rsidR="00721D76" w:rsidRPr="00821FB9">
              <w:rPr>
                <w:shd w:val="clear" w:color="auto" w:fill="FDE9D9" w:themeFill="accent6" w:themeFillTint="33"/>
              </w:rPr>
              <w:t xml:space="preserve">well looked after </w:t>
            </w:r>
            <w:proofErr w:type="gramStart"/>
            <w:r w:rsidRPr="00821FB9">
              <w:rPr>
                <w:shd w:val="clear" w:color="auto" w:fill="FDE9D9" w:themeFill="accent6" w:themeFillTint="33"/>
              </w:rPr>
              <w:t>The</w:t>
            </w:r>
            <w:proofErr w:type="gramEnd"/>
            <w:r w:rsidRPr="00821FB9">
              <w:rPr>
                <w:shd w:val="clear" w:color="auto" w:fill="FDE9D9" w:themeFill="accent6" w:themeFillTint="33"/>
              </w:rPr>
              <w:t xml:space="preserve"> f</w:t>
            </w:r>
            <w:r w:rsidR="00721D76" w:rsidRPr="00821FB9">
              <w:rPr>
                <w:shd w:val="clear" w:color="auto" w:fill="FDE9D9" w:themeFill="accent6" w:themeFillTint="33"/>
              </w:rPr>
              <w:t>lying gang</w:t>
            </w:r>
            <w:r w:rsidRPr="00821FB9">
              <w:rPr>
                <w:shd w:val="clear" w:color="auto" w:fill="FDE9D9" w:themeFill="accent6" w:themeFillTint="33"/>
              </w:rPr>
              <w:t xml:space="preserve"> collects rubbish each</w:t>
            </w:r>
            <w:r w:rsidR="00721D76" w:rsidRPr="00821FB9">
              <w:rPr>
                <w:shd w:val="clear" w:color="auto" w:fill="FDE9D9" w:themeFill="accent6" w:themeFillTint="33"/>
              </w:rPr>
              <w:t xml:space="preserve"> day</w:t>
            </w:r>
            <w:r w:rsidR="008576ED" w:rsidRPr="00821FB9">
              <w:rPr>
                <w:shd w:val="clear" w:color="auto" w:fill="FDE9D9" w:themeFill="accent6" w:themeFillTint="33"/>
              </w:rPr>
              <w:t xml:space="preserve"> in the Moonee Ponds Shopping Precinct.</w:t>
            </w:r>
            <w:r w:rsidR="00721D76" w:rsidRPr="00821FB9">
              <w:rPr>
                <w:shd w:val="clear" w:color="auto" w:fill="FDE9D9" w:themeFill="accent6" w:themeFillTint="33"/>
              </w:rPr>
              <w:t xml:space="preserve"> </w:t>
            </w:r>
            <w:r w:rsidRPr="00821FB9">
              <w:rPr>
                <w:shd w:val="clear" w:color="auto" w:fill="FDE9D9" w:themeFill="accent6" w:themeFillTint="33"/>
              </w:rPr>
              <w:t>F</w:t>
            </w:r>
            <w:r w:rsidR="00721D76" w:rsidRPr="00821FB9">
              <w:rPr>
                <w:shd w:val="clear" w:color="auto" w:fill="FDE9D9" w:themeFill="accent6" w:themeFillTint="33"/>
              </w:rPr>
              <w:t>ootpath sweeping</w:t>
            </w:r>
            <w:r w:rsidRPr="00821FB9">
              <w:rPr>
                <w:shd w:val="clear" w:color="auto" w:fill="FDE9D9" w:themeFill="accent6" w:themeFillTint="33"/>
              </w:rPr>
              <w:t xml:space="preserve"> occurs regularly</w:t>
            </w:r>
            <w:r>
              <w:t xml:space="preserve">. </w:t>
            </w:r>
            <w:r w:rsidR="00721D76">
              <w:t xml:space="preserve"> </w:t>
            </w:r>
          </w:p>
        </w:tc>
        <w:tc>
          <w:tcPr>
            <w:tcW w:w="2684" w:type="dxa"/>
            <w:shd w:val="clear" w:color="auto" w:fill="auto"/>
          </w:tcPr>
          <w:p w14:paraId="06F450D7" w14:textId="77777777" w:rsidR="0033795E" w:rsidRDefault="0033795E"/>
        </w:tc>
        <w:tc>
          <w:tcPr>
            <w:tcW w:w="2686" w:type="dxa"/>
          </w:tcPr>
          <w:p w14:paraId="65CE0372" w14:textId="77777777" w:rsidR="0033795E" w:rsidRDefault="005B5BC0" w:rsidP="00821FB9">
            <w:pPr>
              <w:pStyle w:val="ListParagraph"/>
              <w:numPr>
                <w:ilvl w:val="0"/>
                <w:numId w:val="2"/>
              </w:numPr>
              <w:shd w:val="clear" w:color="auto" w:fill="D6E3BC" w:themeFill="accent3" w:themeFillTint="66"/>
            </w:pPr>
            <w:r>
              <w:rPr>
                <w:shd w:val="clear" w:color="auto" w:fill="D6E3BC" w:themeFill="accent3" w:themeFillTint="66"/>
              </w:rPr>
              <w:t>Feasibility</w:t>
            </w:r>
            <w:bookmarkStart w:id="2" w:name="_GoBack"/>
            <w:bookmarkEnd w:id="2"/>
            <w:r>
              <w:rPr>
                <w:shd w:val="clear" w:color="auto" w:fill="D6E3BC" w:themeFill="accent3" w:themeFillTint="66"/>
              </w:rPr>
              <w:t xml:space="preserve"> of </w:t>
            </w:r>
            <w:r w:rsidR="00721D76" w:rsidRPr="00821FB9">
              <w:rPr>
                <w:shd w:val="clear" w:color="auto" w:fill="D6E3BC" w:themeFill="accent3" w:themeFillTint="66"/>
              </w:rPr>
              <w:t>Cigarette butt bins</w:t>
            </w:r>
            <w:r w:rsidR="0032007C" w:rsidRPr="00821FB9">
              <w:rPr>
                <w:shd w:val="clear" w:color="auto" w:fill="D6E3BC" w:themeFill="accent3" w:themeFillTint="66"/>
              </w:rPr>
              <w:t xml:space="preserve"> are</w:t>
            </w:r>
            <w:r w:rsidR="0032007C">
              <w:t xml:space="preserve"> being investigated</w:t>
            </w:r>
            <w:r w:rsidR="00821FB9">
              <w:t xml:space="preserve"> for retail areas</w:t>
            </w:r>
            <w:r w:rsidR="00721D76" w:rsidRPr="00721D76">
              <w:t xml:space="preserve"> </w:t>
            </w:r>
          </w:p>
          <w:p w14:paraId="2B672739" w14:textId="77777777" w:rsidR="0032007C" w:rsidRPr="00721D76" w:rsidRDefault="0032007C" w:rsidP="0032007C">
            <w:pPr>
              <w:pStyle w:val="ListParagraph"/>
              <w:numPr>
                <w:ilvl w:val="0"/>
                <w:numId w:val="2"/>
              </w:numPr>
            </w:pPr>
            <w:r w:rsidRPr="00821FB9">
              <w:rPr>
                <w:shd w:val="clear" w:color="auto" w:fill="8DB3E2" w:themeFill="text2" w:themeFillTint="66"/>
              </w:rPr>
              <w:t xml:space="preserve">The upgrade of the Moonee Ponds Activity centre is considering implementing WSUD elements in the streetscape </w:t>
            </w:r>
            <w:r w:rsidR="00C11209" w:rsidRPr="00821FB9">
              <w:rPr>
                <w:shd w:val="clear" w:color="auto" w:fill="8DB3E2" w:themeFill="text2" w:themeFillTint="66"/>
              </w:rPr>
              <w:t>which would improve water quality</w:t>
            </w:r>
          </w:p>
        </w:tc>
        <w:tc>
          <w:tcPr>
            <w:tcW w:w="1697" w:type="dxa"/>
          </w:tcPr>
          <w:p w14:paraId="2F588462" w14:textId="77777777" w:rsidR="0033795E" w:rsidRDefault="0032007C" w:rsidP="0032007C">
            <w:pPr>
              <w:pStyle w:val="ListParagraph"/>
              <w:numPr>
                <w:ilvl w:val="0"/>
                <w:numId w:val="2"/>
              </w:numPr>
            </w:pPr>
            <w:r>
              <w:t>Cleansing Unit</w:t>
            </w:r>
          </w:p>
          <w:p w14:paraId="71DB72CC" w14:textId="77777777" w:rsidR="00C11209" w:rsidRDefault="00C11209" w:rsidP="00C11209">
            <w:pPr>
              <w:pStyle w:val="ListParagraph"/>
              <w:ind w:left="360"/>
            </w:pPr>
          </w:p>
          <w:p w14:paraId="0ACFFC17" w14:textId="77777777" w:rsidR="00C11209" w:rsidRDefault="00C11209" w:rsidP="0032007C">
            <w:pPr>
              <w:pStyle w:val="ListParagraph"/>
              <w:numPr>
                <w:ilvl w:val="0"/>
                <w:numId w:val="2"/>
              </w:numPr>
            </w:pPr>
            <w:r>
              <w:t xml:space="preserve">City Futures </w:t>
            </w:r>
          </w:p>
        </w:tc>
      </w:tr>
      <w:tr w:rsidR="0033795E" w14:paraId="5A6845C8" w14:textId="77777777" w:rsidTr="00821FB9">
        <w:tc>
          <w:tcPr>
            <w:tcW w:w="566" w:type="dxa"/>
          </w:tcPr>
          <w:p w14:paraId="65457A03" w14:textId="77777777" w:rsidR="0033795E" w:rsidRDefault="00036067">
            <w:pPr>
              <w:rPr>
                <w:b/>
              </w:rPr>
            </w:pPr>
            <w:r>
              <w:rPr>
                <w:b/>
              </w:rPr>
              <w:t>16</w:t>
            </w:r>
          </w:p>
        </w:tc>
        <w:tc>
          <w:tcPr>
            <w:tcW w:w="1855" w:type="dxa"/>
          </w:tcPr>
          <w:p w14:paraId="3566B88E" w14:textId="77777777" w:rsidR="0033795E" w:rsidRDefault="00036067">
            <w:r>
              <w:t>Ormond Park pg. 46</w:t>
            </w:r>
          </w:p>
        </w:tc>
        <w:tc>
          <w:tcPr>
            <w:tcW w:w="1417" w:type="dxa"/>
          </w:tcPr>
          <w:p w14:paraId="40C2F5E7" w14:textId="77777777" w:rsidR="0033795E" w:rsidRDefault="00036067">
            <w:r>
              <w:t>Moonee Valley</w:t>
            </w:r>
          </w:p>
        </w:tc>
        <w:tc>
          <w:tcPr>
            <w:tcW w:w="5056" w:type="dxa"/>
          </w:tcPr>
          <w:p w14:paraId="1260825A" w14:textId="77777777" w:rsidR="0033795E" w:rsidRDefault="00036067">
            <w:r>
              <w:t>This hotspot is a popular public recreation zone that includes at least 5 sporting clubs and carparks for these two sporting ovals. Two resident complaints and three requests for service (litter removal) at this hotspot.</w:t>
            </w:r>
          </w:p>
          <w:p w14:paraId="1B756B99" w14:textId="77777777" w:rsidR="0033795E" w:rsidRDefault="0033795E"/>
        </w:tc>
        <w:tc>
          <w:tcPr>
            <w:tcW w:w="2282" w:type="dxa"/>
          </w:tcPr>
          <w:p w14:paraId="02AD8934" w14:textId="77777777" w:rsidR="0033795E" w:rsidRDefault="0033795E"/>
        </w:tc>
        <w:tc>
          <w:tcPr>
            <w:tcW w:w="2683" w:type="dxa"/>
            <w:shd w:val="clear" w:color="auto" w:fill="FDE9D9" w:themeFill="accent6" w:themeFillTint="33"/>
          </w:tcPr>
          <w:p w14:paraId="56754158" w14:textId="77777777" w:rsidR="0033795E" w:rsidRDefault="00721D76">
            <w:r>
              <w:t xml:space="preserve">Carparks swept regularly </w:t>
            </w:r>
            <w:r w:rsidR="00E3031A">
              <w:t xml:space="preserve">in Moonee Valley </w:t>
            </w:r>
            <w:r>
              <w:t>(</w:t>
            </w:r>
            <w:r w:rsidR="00E3031A">
              <w:t xml:space="preserve">each </w:t>
            </w:r>
            <w:r>
              <w:t>4-6 weeks or when required)</w:t>
            </w:r>
          </w:p>
        </w:tc>
        <w:tc>
          <w:tcPr>
            <w:tcW w:w="2684" w:type="dxa"/>
            <w:shd w:val="clear" w:color="auto" w:fill="auto"/>
          </w:tcPr>
          <w:p w14:paraId="6B58A250" w14:textId="77777777" w:rsidR="0033795E" w:rsidRDefault="0033795E"/>
        </w:tc>
        <w:tc>
          <w:tcPr>
            <w:tcW w:w="2686" w:type="dxa"/>
          </w:tcPr>
          <w:p w14:paraId="4257C3A2" w14:textId="77777777" w:rsidR="0033795E" w:rsidRDefault="0033795E">
            <w:pPr>
              <w:rPr>
                <w:b/>
              </w:rPr>
            </w:pPr>
          </w:p>
        </w:tc>
        <w:tc>
          <w:tcPr>
            <w:tcW w:w="1697" w:type="dxa"/>
          </w:tcPr>
          <w:p w14:paraId="3BF8FF55" w14:textId="77777777" w:rsidR="0033795E" w:rsidRDefault="0033795E"/>
        </w:tc>
      </w:tr>
      <w:tr w:rsidR="0033795E" w14:paraId="74FB2991" w14:textId="77777777" w:rsidTr="00821FB9">
        <w:tc>
          <w:tcPr>
            <w:tcW w:w="566" w:type="dxa"/>
          </w:tcPr>
          <w:p w14:paraId="6D49E4B1" w14:textId="77777777" w:rsidR="0033795E" w:rsidRDefault="00036067">
            <w:pPr>
              <w:rPr>
                <w:b/>
              </w:rPr>
            </w:pPr>
            <w:r>
              <w:rPr>
                <w:b/>
              </w:rPr>
              <w:t>17</w:t>
            </w:r>
          </w:p>
        </w:tc>
        <w:tc>
          <w:tcPr>
            <w:tcW w:w="1855" w:type="dxa"/>
          </w:tcPr>
          <w:p w14:paraId="46D74EBD" w14:textId="77777777" w:rsidR="0033795E" w:rsidRDefault="00036067">
            <w:r>
              <w:t>Newmarket shopping precinct pg. 47</w:t>
            </w:r>
          </w:p>
          <w:p w14:paraId="4CF48CFD" w14:textId="77777777" w:rsidR="0033795E" w:rsidRDefault="0033795E"/>
        </w:tc>
        <w:tc>
          <w:tcPr>
            <w:tcW w:w="1417" w:type="dxa"/>
          </w:tcPr>
          <w:p w14:paraId="5CD1A811" w14:textId="77777777" w:rsidR="0033795E" w:rsidRDefault="00036067">
            <w:r>
              <w:t>Moonee Valley</w:t>
            </w:r>
          </w:p>
        </w:tc>
        <w:tc>
          <w:tcPr>
            <w:tcW w:w="5056" w:type="dxa"/>
          </w:tcPr>
          <w:p w14:paraId="72296C10" w14:textId="77777777" w:rsidR="0033795E" w:rsidRDefault="00036067">
            <w:r>
              <w:t>Hotspot 17 is a main commercial activity within Newmarket retail strip that includes Newmarket train station, commercial strip and main road (Racecourse Road). There are council pipes that connect directly from this hotspot to MPC. One of the major council pipe connection goes out to Racecourse Road litter trap.</w:t>
            </w:r>
          </w:p>
          <w:p w14:paraId="3A23A47D" w14:textId="77777777" w:rsidR="0033795E" w:rsidRDefault="0033795E"/>
        </w:tc>
        <w:tc>
          <w:tcPr>
            <w:tcW w:w="2282" w:type="dxa"/>
          </w:tcPr>
          <w:p w14:paraId="046A20DC" w14:textId="77777777" w:rsidR="0033795E" w:rsidRDefault="0033795E"/>
        </w:tc>
        <w:tc>
          <w:tcPr>
            <w:tcW w:w="2683" w:type="dxa"/>
            <w:shd w:val="clear" w:color="auto" w:fill="FDE9D9" w:themeFill="accent6" w:themeFillTint="33"/>
          </w:tcPr>
          <w:p w14:paraId="767B5C67" w14:textId="77777777" w:rsidR="0033795E" w:rsidRDefault="00721D76">
            <w:r>
              <w:t xml:space="preserve">Flying gang </w:t>
            </w:r>
            <w:r w:rsidR="00E604A2">
              <w:t xml:space="preserve">collect litter </w:t>
            </w:r>
            <w:r>
              <w:t xml:space="preserve">about 2 times </w:t>
            </w:r>
            <w:r w:rsidR="00E604A2">
              <w:t xml:space="preserve">each </w:t>
            </w:r>
            <w:r>
              <w:t>week</w:t>
            </w:r>
            <w:r w:rsidR="00E604A2">
              <w:t>. They also collect litter on</w:t>
            </w:r>
            <w:r>
              <w:t xml:space="preserve"> </w:t>
            </w:r>
            <w:r w:rsidR="00E604A2">
              <w:t>R</w:t>
            </w:r>
            <w:r>
              <w:t>acecourse road</w:t>
            </w:r>
            <w:r w:rsidR="00E604A2">
              <w:t xml:space="preserve">. </w:t>
            </w:r>
            <w:r>
              <w:t xml:space="preserve"> </w:t>
            </w:r>
          </w:p>
        </w:tc>
        <w:tc>
          <w:tcPr>
            <w:tcW w:w="2684" w:type="dxa"/>
            <w:shd w:val="clear" w:color="auto" w:fill="auto"/>
          </w:tcPr>
          <w:p w14:paraId="7594DC5E" w14:textId="77777777" w:rsidR="0033795E" w:rsidRDefault="0033795E"/>
        </w:tc>
        <w:tc>
          <w:tcPr>
            <w:tcW w:w="2686" w:type="dxa"/>
          </w:tcPr>
          <w:p w14:paraId="6AD6F337" w14:textId="77777777" w:rsidR="0033795E" w:rsidRDefault="0033795E">
            <w:pPr>
              <w:rPr>
                <w:b/>
              </w:rPr>
            </w:pPr>
          </w:p>
        </w:tc>
        <w:tc>
          <w:tcPr>
            <w:tcW w:w="1697" w:type="dxa"/>
          </w:tcPr>
          <w:p w14:paraId="533D6291" w14:textId="77777777" w:rsidR="0033795E" w:rsidRDefault="0033795E"/>
        </w:tc>
      </w:tr>
    </w:tbl>
    <w:p w14:paraId="62769829" w14:textId="77777777" w:rsidR="0033795E" w:rsidRDefault="00036067">
      <w:pPr>
        <w:ind w:left="720"/>
        <w:jc w:val="both"/>
        <w:rPr>
          <w:b/>
        </w:rPr>
      </w:pPr>
      <w:r>
        <w:br w:type="page"/>
      </w:r>
    </w:p>
    <w:p w14:paraId="7AB839BA" w14:textId="77777777" w:rsidR="0033795E" w:rsidRDefault="0033795E">
      <w:pPr>
        <w:ind w:left="720"/>
        <w:jc w:val="both"/>
        <w:rPr>
          <w:b/>
        </w:rPr>
      </w:pPr>
    </w:p>
    <w:p w14:paraId="088B96CD" w14:textId="77777777" w:rsidR="0033795E" w:rsidRDefault="00036067">
      <w:pPr>
        <w:rPr>
          <w:b/>
          <w:sz w:val="28"/>
          <w:szCs w:val="28"/>
        </w:rPr>
      </w:pPr>
      <w:r>
        <w:rPr>
          <w:b/>
          <w:sz w:val="28"/>
          <w:szCs w:val="28"/>
        </w:rPr>
        <w:t>Litter Accumulation Hotspots</w:t>
      </w:r>
    </w:p>
    <w:p w14:paraId="6E24DE42" w14:textId="77777777" w:rsidR="0033795E" w:rsidRDefault="00036067">
      <w:pPr>
        <w:jc w:val="both"/>
      </w:pPr>
      <w:r>
        <w:t xml:space="preserve">The litter accumulation hotspots correspond to the generation hotspots. Below are short summaries on the accumulation hotspots at each generation hotspot. More information on the exact location of the accumulation spots are in the Litter Assessment (corresponding pages listed). </w:t>
      </w:r>
    </w:p>
    <w:p w14:paraId="176F7520" w14:textId="77777777" w:rsidR="0033795E" w:rsidRDefault="0033795E">
      <w:pPr>
        <w:ind w:left="720"/>
        <w:jc w:val="both"/>
      </w:pPr>
    </w:p>
    <w:tbl>
      <w:tblPr>
        <w:tblStyle w:val="a2"/>
        <w:tblW w:w="20784" w:type="dxa"/>
        <w:tblInd w:w="137"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00" w:firstRow="0" w:lastRow="0" w:firstColumn="0" w:lastColumn="0" w:noHBand="0" w:noVBand="1"/>
      </w:tblPr>
      <w:tblGrid>
        <w:gridCol w:w="561"/>
        <w:gridCol w:w="1816"/>
        <w:gridCol w:w="1360"/>
        <w:gridCol w:w="5076"/>
        <w:gridCol w:w="2222"/>
        <w:gridCol w:w="2610"/>
        <w:gridCol w:w="2654"/>
        <w:gridCol w:w="2663"/>
        <w:gridCol w:w="1822"/>
      </w:tblGrid>
      <w:tr w:rsidR="0033795E" w14:paraId="08798576" w14:textId="77777777">
        <w:tc>
          <w:tcPr>
            <w:tcW w:w="20784" w:type="dxa"/>
            <w:gridSpan w:val="9"/>
          </w:tcPr>
          <w:p w14:paraId="29ED1CE0" w14:textId="77777777" w:rsidR="0033795E" w:rsidRDefault="00036067">
            <w:pPr>
              <w:jc w:val="both"/>
              <w:rPr>
                <w:b/>
              </w:rPr>
            </w:pPr>
            <w:r>
              <w:rPr>
                <w:b/>
              </w:rPr>
              <w:t>Litter Accumulation Hotspots</w:t>
            </w:r>
          </w:p>
        </w:tc>
      </w:tr>
      <w:tr w:rsidR="0033795E" w14:paraId="77F0859A" w14:textId="77777777">
        <w:tc>
          <w:tcPr>
            <w:tcW w:w="561" w:type="dxa"/>
          </w:tcPr>
          <w:p w14:paraId="3901A94E" w14:textId="77777777" w:rsidR="0033795E" w:rsidRDefault="00036067">
            <w:pPr>
              <w:rPr>
                <w:b/>
              </w:rPr>
            </w:pPr>
            <w:r>
              <w:rPr>
                <w:b/>
              </w:rPr>
              <w:t>#</w:t>
            </w:r>
          </w:p>
        </w:tc>
        <w:tc>
          <w:tcPr>
            <w:tcW w:w="1816" w:type="dxa"/>
          </w:tcPr>
          <w:p w14:paraId="0FC8D9F9" w14:textId="77777777" w:rsidR="0033795E" w:rsidRDefault="00036067">
            <w:pPr>
              <w:rPr>
                <w:b/>
              </w:rPr>
            </w:pPr>
            <w:r>
              <w:rPr>
                <w:b/>
              </w:rPr>
              <w:t>Name</w:t>
            </w:r>
          </w:p>
          <w:p w14:paraId="275EE79F" w14:textId="77777777" w:rsidR="0033795E" w:rsidRDefault="00036067">
            <w:pPr>
              <w:rPr>
                <w:b/>
              </w:rPr>
            </w:pPr>
            <w:r>
              <w:rPr>
                <w:b/>
              </w:rPr>
              <w:t>(</w:t>
            </w:r>
            <w:proofErr w:type="spellStart"/>
            <w:r>
              <w:rPr>
                <w:b/>
              </w:rPr>
              <w:t>pg</w:t>
            </w:r>
            <w:proofErr w:type="spellEnd"/>
            <w:r>
              <w:rPr>
                <w:b/>
              </w:rPr>
              <w:t xml:space="preserve"> ref)</w:t>
            </w:r>
          </w:p>
        </w:tc>
        <w:tc>
          <w:tcPr>
            <w:tcW w:w="1360" w:type="dxa"/>
          </w:tcPr>
          <w:p w14:paraId="7EE88125" w14:textId="77777777" w:rsidR="0033795E" w:rsidRDefault="00036067">
            <w:pPr>
              <w:rPr>
                <w:b/>
              </w:rPr>
            </w:pPr>
            <w:r>
              <w:rPr>
                <w:b/>
              </w:rPr>
              <w:t>Municipality</w:t>
            </w:r>
          </w:p>
        </w:tc>
        <w:tc>
          <w:tcPr>
            <w:tcW w:w="5076" w:type="dxa"/>
          </w:tcPr>
          <w:p w14:paraId="38AF6619" w14:textId="77777777" w:rsidR="0033795E" w:rsidRDefault="0033795E">
            <w:pPr>
              <w:rPr>
                <w:b/>
              </w:rPr>
            </w:pPr>
          </w:p>
        </w:tc>
        <w:tc>
          <w:tcPr>
            <w:tcW w:w="2222" w:type="dxa"/>
          </w:tcPr>
          <w:p w14:paraId="3BEC9816" w14:textId="77777777" w:rsidR="0033795E" w:rsidRDefault="00036067">
            <w:pPr>
              <w:rPr>
                <w:b/>
              </w:rPr>
            </w:pPr>
            <w:r>
              <w:rPr>
                <w:b/>
              </w:rPr>
              <w:t xml:space="preserve">Constraints/issues with the hotspot </w:t>
            </w:r>
          </w:p>
        </w:tc>
        <w:tc>
          <w:tcPr>
            <w:tcW w:w="2610" w:type="dxa"/>
          </w:tcPr>
          <w:p w14:paraId="7E935702" w14:textId="77777777" w:rsidR="0033795E" w:rsidRDefault="00036067">
            <w:pPr>
              <w:rPr>
                <w:b/>
              </w:rPr>
            </w:pPr>
            <w:r>
              <w:rPr>
                <w:b/>
              </w:rPr>
              <w:t>Current projects</w:t>
            </w:r>
          </w:p>
        </w:tc>
        <w:tc>
          <w:tcPr>
            <w:tcW w:w="2654" w:type="dxa"/>
          </w:tcPr>
          <w:p w14:paraId="757DF1D1" w14:textId="77777777" w:rsidR="0033795E" w:rsidRDefault="00036067">
            <w:pPr>
              <w:rPr>
                <w:b/>
              </w:rPr>
            </w:pPr>
            <w:r>
              <w:rPr>
                <w:b/>
              </w:rPr>
              <w:t>Proposed projects (budgeted)</w:t>
            </w:r>
          </w:p>
        </w:tc>
        <w:tc>
          <w:tcPr>
            <w:tcW w:w="2663" w:type="dxa"/>
          </w:tcPr>
          <w:p w14:paraId="7BB2D622" w14:textId="77777777" w:rsidR="0033795E" w:rsidRDefault="00036067">
            <w:pPr>
              <w:rPr>
                <w:b/>
              </w:rPr>
            </w:pPr>
            <w:r>
              <w:rPr>
                <w:b/>
              </w:rPr>
              <w:t>Desired/potential projects</w:t>
            </w:r>
          </w:p>
          <w:p w14:paraId="16CDD642" w14:textId="77777777" w:rsidR="0033795E" w:rsidRDefault="00036067">
            <w:pPr>
              <w:rPr>
                <w:b/>
              </w:rPr>
            </w:pPr>
            <w:r>
              <w:rPr>
                <w:b/>
              </w:rPr>
              <w:t>(if given budget)</w:t>
            </w:r>
          </w:p>
        </w:tc>
        <w:tc>
          <w:tcPr>
            <w:tcW w:w="1822" w:type="dxa"/>
          </w:tcPr>
          <w:p w14:paraId="71A157D9" w14:textId="77777777" w:rsidR="0033795E" w:rsidRDefault="00036067">
            <w:pPr>
              <w:rPr>
                <w:b/>
              </w:rPr>
            </w:pPr>
            <w:r>
              <w:rPr>
                <w:b/>
              </w:rPr>
              <w:t>Who</w:t>
            </w:r>
          </w:p>
          <w:p w14:paraId="55B410AC" w14:textId="77777777" w:rsidR="0033795E" w:rsidRDefault="00036067">
            <w:pPr>
              <w:rPr>
                <w:b/>
              </w:rPr>
            </w:pPr>
            <w:r>
              <w:rPr>
                <w:b/>
              </w:rPr>
              <w:t>(support)</w:t>
            </w:r>
          </w:p>
        </w:tc>
      </w:tr>
      <w:tr w:rsidR="0033795E" w14:paraId="1FC6D77B" w14:textId="77777777">
        <w:tc>
          <w:tcPr>
            <w:tcW w:w="561" w:type="dxa"/>
          </w:tcPr>
          <w:p w14:paraId="61424D18" w14:textId="77777777" w:rsidR="0033795E" w:rsidRDefault="00036067">
            <w:r>
              <w:t>16</w:t>
            </w:r>
          </w:p>
        </w:tc>
        <w:tc>
          <w:tcPr>
            <w:tcW w:w="1816" w:type="dxa"/>
          </w:tcPr>
          <w:p w14:paraId="47947E24" w14:textId="77777777" w:rsidR="0033795E" w:rsidRDefault="00036067">
            <w:r>
              <w:t>Ormond Park pg. 46</w:t>
            </w:r>
          </w:p>
        </w:tc>
        <w:tc>
          <w:tcPr>
            <w:tcW w:w="1360" w:type="dxa"/>
          </w:tcPr>
          <w:p w14:paraId="26B7FE8D" w14:textId="77777777" w:rsidR="0033795E" w:rsidRDefault="00036067">
            <w:r>
              <w:t>Moonee Valley</w:t>
            </w:r>
          </w:p>
        </w:tc>
        <w:tc>
          <w:tcPr>
            <w:tcW w:w="5076" w:type="dxa"/>
          </w:tcPr>
          <w:p w14:paraId="7BAD2808" w14:textId="77777777" w:rsidR="0033795E" w:rsidRDefault="00036067">
            <w:r>
              <w:t>Community complaints commented that litter seems to be washed down from the creek and collects at Accumulation hotspot A. This hotspot has the potential to attract litter offenders who would throw larger items into the pond. Worth noting that Royal Park Main Drain also drains into the system but has multiple WSUD assets just upstream of the confluence, potentially stopping litter from entering Accumulation hotspot A.</w:t>
            </w:r>
          </w:p>
          <w:p w14:paraId="3CE5BFAE" w14:textId="77777777" w:rsidR="0033795E" w:rsidRDefault="0033795E"/>
        </w:tc>
        <w:tc>
          <w:tcPr>
            <w:tcW w:w="2222" w:type="dxa"/>
          </w:tcPr>
          <w:p w14:paraId="54F74AF4" w14:textId="77777777" w:rsidR="0033795E" w:rsidRDefault="0033795E">
            <w:pPr>
              <w:rPr>
                <w:b/>
              </w:rPr>
            </w:pPr>
          </w:p>
        </w:tc>
        <w:tc>
          <w:tcPr>
            <w:tcW w:w="2610" w:type="dxa"/>
          </w:tcPr>
          <w:p w14:paraId="2E035D31" w14:textId="77777777" w:rsidR="0033795E" w:rsidRDefault="0033795E">
            <w:pPr>
              <w:rPr>
                <w:b/>
              </w:rPr>
            </w:pPr>
          </w:p>
        </w:tc>
        <w:tc>
          <w:tcPr>
            <w:tcW w:w="2654" w:type="dxa"/>
          </w:tcPr>
          <w:p w14:paraId="521ADF84" w14:textId="77777777" w:rsidR="0033795E" w:rsidRDefault="0033795E">
            <w:pPr>
              <w:rPr>
                <w:b/>
              </w:rPr>
            </w:pPr>
          </w:p>
        </w:tc>
        <w:tc>
          <w:tcPr>
            <w:tcW w:w="2663" w:type="dxa"/>
          </w:tcPr>
          <w:p w14:paraId="6BFDA610" w14:textId="77777777" w:rsidR="0033795E" w:rsidRDefault="0033795E">
            <w:pPr>
              <w:rPr>
                <w:b/>
              </w:rPr>
            </w:pPr>
          </w:p>
        </w:tc>
        <w:tc>
          <w:tcPr>
            <w:tcW w:w="1822" w:type="dxa"/>
          </w:tcPr>
          <w:p w14:paraId="7CD8AF37" w14:textId="77777777" w:rsidR="0033795E" w:rsidRDefault="0033795E">
            <w:pPr>
              <w:rPr>
                <w:b/>
              </w:rPr>
            </w:pPr>
          </w:p>
        </w:tc>
      </w:tr>
    </w:tbl>
    <w:p w14:paraId="2A453EF6" w14:textId="77777777" w:rsidR="0033795E" w:rsidRDefault="0033795E">
      <w:pPr>
        <w:spacing w:after="0" w:line="240" w:lineRule="auto"/>
        <w:jc w:val="both"/>
        <w:rPr>
          <w:b/>
        </w:rPr>
      </w:pPr>
    </w:p>
    <w:sectPr w:rsidR="0033795E" w:rsidSect="00535157">
      <w:headerReference w:type="even" r:id="rId7"/>
      <w:headerReference w:type="default" r:id="rId8"/>
      <w:footerReference w:type="even" r:id="rId9"/>
      <w:footerReference w:type="default" r:id="rId10"/>
      <w:headerReference w:type="first" r:id="rId11"/>
      <w:footerReference w:type="first" r:id="rId12"/>
      <w:pgSz w:w="23811" w:h="16838" w:orient="landscape"/>
      <w:pgMar w:top="1440" w:right="1440" w:bottom="1440" w:left="1440"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A6744" w14:textId="77777777" w:rsidR="001225DD" w:rsidRDefault="001225DD">
      <w:pPr>
        <w:spacing w:after="0" w:line="240" w:lineRule="auto"/>
      </w:pPr>
      <w:r>
        <w:separator/>
      </w:r>
    </w:p>
  </w:endnote>
  <w:endnote w:type="continuationSeparator" w:id="0">
    <w:p w14:paraId="4630C8BD" w14:textId="77777777" w:rsidR="001225DD" w:rsidRDefault="00122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IDFont+F1">
    <w:altName w:val="Times New Roman"/>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30C49" w14:textId="77777777" w:rsidR="0033795E" w:rsidRDefault="0033795E">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6EEBA" w14:textId="77777777" w:rsidR="0033795E" w:rsidRDefault="00036067">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535157">
      <w:rPr>
        <w:noProof/>
        <w:color w:val="000000"/>
      </w:rPr>
      <w:t>1</w:t>
    </w:r>
    <w:r>
      <w:rPr>
        <w:color w:val="000000"/>
      </w:rPr>
      <w:fldChar w:fldCharType="end"/>
    </w:r>
  </w:p>
  <w:p w14:paraId="12B13901" w14:textId="77777777" w:rsidR="0033795E" w:rsidRDefault="0033795E">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AF1A6" w14:textId="77777777" w:rsidR="0033795E" w:rsidRDefault="0033795E">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07EB1" w14:textId="77777777" w:rsidR="001225DD" w:rsidRDefault="001225DD">
      <w:pPr>
        <w:spacing w:after="0" w:line="240" w:lineRule="auto"/>
      </w:pPr>
      <w:r>
        <w:separator/>
      </w:r>
    </w:p>
  </w:footnote>
  <w:footnote w:type="continuationSeparator" w:id="0">
    <w:p w14:paraId="49BDE6B1" w14:textId="77777777" w:rsidR="001225DD" w:rsidRDefault="001225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CEF05" w14:textId="77777777" w:rsidR="0033795E" w:rsidRDefault="0033795E">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BECE1" w14:textId="77777777" w:rsidR="0033795E" w:rsidRDefault="0033795E">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F3D51" w14:textId="77777777" w:rsidR="0033795E" w:rsidRDefault="0033795E">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540EA"/>
    <w:multiLevelType w:val="hybridMultilevel"/>
    <w:tmpl w:val="EAFED1F0"/>
    <w:lvl w:ilvl="0" w:tplc="45C4F2A2">
      <w:numFmt w:val="bullet"/>
      <w:lvlText w:val=""/>
      <w:lvlJc w:val="left"/>
      <w:pPr>
        <w:ind w:left="720" w:hanging="360"/>
      </w:pPr>
      <w:rPr>
        <w:rFonts w:ascii="Wingdings" w:eastAsia="Calibri" w:hAnsi="Wingdings"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4249F3"/>
    <w:multiLevelType w:val="hybridMultilevel"/>
    <w:tmpl w:val="653AC9CE"/>
    <w:lvl w:ilvl="0" w:tplc="5C2A2C1A">
      <w:numFmt w:val="bullet"/>
      <w:lvlText w:val="-"/>
      <w:lvlJc w:val="left"/>
      <w:pPr>
        <w:ind w:left="360" w:hanging="36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21431DC"/>
    <w:multiLevelType w:val="hybridMultilevel"/>
    <w:tmpl w:val="240C433C"/>
    <w:lvl w:ilvl="0" w:tplc="CDA0EFE8">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FFB5D70"/>
    <w:multiLevelType w:val="hybridMultilevel"/>
    <w:tmpl w:val="09B4A438"/>
    <w:lvl w:ilvl="0" w:tplc="BE66EDB6">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95E"/>
    <w:rsid w:val="00036067"/>
    <w:rsid w:val="000D14EC"/>
    <w:rsid w:val="000E4775"/>
    <w:rsid w:val="001225DD"/>
    <w:rsid w:val="001B43DD"/>
    <w:rsid w:val="00284B9B"/>
    <w:rsid w:val="002D42E6"/>
    <w:rsid w:val="0032007C"/>
    <w:rsid w:val="0033795E"/>
    <w:rsid w:val="00461922"/>
    <w:rsid w:val="004D64B3"/>
    <w:rsid w:val="00535157"/>
    <w:rsid w:val="005B5BC0"/>
    <w:rsid w:val="006C1938"/>
    <w:rsid w:val="00721D76"/>
    <w:rsid w:val="007222E5"/>
    <w:rsid w:val="00821FB9"/>
    <w:rsid w:val="008576ED"/>
    <w:rsid w:val="008D2EA2"/>
    <w:rsid w:val="00B64D4F"/>
    <w:rsid w:val="00B91D51"/>
    <w:rsid w:val="00C11209"/>
    <w:rsid w:val="00C404A9"/>
    <w:rsid w:val="00DB4FAE"/>
    <w:rsid w:val="00E3031A"/>
    <w:rsid w:val="00E60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AE75C"/>
  <w15:docId w15:val="{266ACC68-2F47-497C-9151-5A5F5B831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B91D51"/>
    <w:pPr>
      <w:ind w:left="720"/>
      <w:contextualSpacing/>
    </w:pPr>
  </w:style>
  <w:style w:type="character" w:styleId="CommentReference">
    <w:name w:val="annotation reference"/>
    <w:basedOn w:val="DefaultParagraphFont"/>
    <w:uiPriority w:val="99"/>
    <w:semiHidden/>
    <w:unhideWhenUsed/>
    <w:rsid w:val="005B5BC0"/>
    <w:rPr>
      <w:sz w:val="16"/>
      <w:szCs w:val="16"/>
    </w:rPr>
  </w:style>
  <w:style w:type="paragraph" w:styleId="CommentText">
    <w:name w:val="annotation text"/>
    <w:basedOn w:val="Normal"/>
    <w:link w:val="CommentTextChar"/>
    <w:uiPriority w:val="99"/>
    <w:semiHidden/>
    <w:unhideWhenUsed/>
    <w:rsid w:val="005B5BC0"/>
    <w:pPr>
      <w:spacing w:line="240" w:lineRule="auto"/>
    </w:pPr>
    <w:rPr>
      <w:sz w:val="20"/>
      <w:szCs w:val="20"/>
    </w:rPr>
  </w:style>
  <w:style w:type="character" w:customStyle="1" w:styleId="CommentTextChar">
    <w:name w:val="Comment Text Char"/>
    <w:basedOn w:val="DefaultParagraphFont"/>
    <w:link w:val="CommentText"/>
    <w:uiPriority w:val="99"/>
    <w:semiHidden/>
    <w:rsid w:val="005B5BC0"/>
    <w:rPr>
      <w:sz w:val="20"/>
      <w:szCs w:val="20"/>
    </w:rPr>
  </w:style>
  <w:style w:type="paragraph" w:styleId="CommentSubject">
    <w:name w:val="annotation subject"/>
    <w:basedOn w:val="CommentText"/>
    <w:next w:val="CommentText"/>
    <w:link w:val="CommentSubjectChar"/>
    <w:uiPriority w:val="99"/>
    <w:semiHidden/>
    <w:unhideWhenUsed/>
    <w:rsid w:val="005B5BC0"/>
    <w:rPr>
      <w:b/>
      <w:bCs/>
    </w:rPr>
  </w:style>
  <w:style w:type="character" w:customStyle="1" w:styleId="CommentSubjectChar">
    <w:name w:val="Comment Subject Char"/>
    <w:basedOn w:val="CommentTextChar"/>
    <w:link w:val="CommentSubject"/>
    <w:uiPriority w:val="99"/>
    <w:semiHidden/>
    <w:rsid w:val="005B5BC0"/>
    <w:rPr>
      <w:b/>
      <w:bCs/>
      <w:sz w:val="20"/>
      <w:szCs w:val="20"/>
    </w:rPr>
  </w:style>
  <w:style w:type="paragraph" w:styleId="BalloonText">
    <w:name w:val="Balloon Text"/>
    <w:basedOn w:val="Normal"/>
    <w:link w:val="BalloonTextChar"/>
    <w:uiPriority w:val="99"/>
    <w:semiHidden/>
    <w:unhideWhenUsed/>
    <w:rsid w:val="005B5B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B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92175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4660F95B895547B34A5C3960D364AA" ma:contentTypeVersion="15" ma:contentTypeDescription="Create a new document." ma:contentTypeScope="" ma:versionID="f49a35a36c236cf3faa97f61d955c93b">
  <xsd:schema xmlns:xsd="http://www.w3.org/2001/XMLSchema" xmlns:xs="http://www.w3.org/2001/XMLSchema" xmlns:p="http://schemas.microsoft.com/office/2006/metadata/properties" xmlns:ns1="http://schemas.microsoft.com/sharepoint/v3" xmlns:ns2="4d4efa22-5a89-4284-9c66-6c807c37985b" xmlns:ns3="be6afa73-f11c-4d3b-8bb2-ca5f8fafd1f4" targetNamespace="http://schemas.microsoft.com/office/2006/metadata/properties" ma:root="true" ma:fieldsID="85e81d46e0f015379fadf068b5bc8e66" ns1:_="" ns2:_="" ns3:_="">
    <xsd:import namespace="http://schemas.microsoft.com/sharepoint/v3"/>
    <xsd:import namespace="4d4efa22-5a89-4284-9c66-6c807c37985b"/>
    <xsd:import namespace="be6afa73-f11c-4d3b-8bb2-ca5f8fafd1f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4efa22-5a89-4284-9c66-6c807c3798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6afa73-f11c-4d3b-8bb2-ca5f8fafd1f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D041252-C603-4120-AD4D-97B94516B44C}"/>
</file>

<file path=customXml/itemProps2.xml><?xml version="1.0" encoding="utf-8"?>
<ds:datastoreItem xmlns:ds="http://schemas.openxmlformats.org/officeDocument/2006/customXml" ds:itemID="{BBD6989D-B04D-4179-B53D-1C9E9571BAA2}"/>
</file>

<file path=customXml/itemProps3.xml><?xml version="1.0" encoding="utf-8"?>
<ds:datastoreItem xmlns:ds="http://schemas.openxmlformats.org/officeDocument/2006/customXml" ds:itemID="{2E8787BB-6CBC-4147-B900-063F167D1E3A}"/>
</file>

<file path=docProps/app.xml><?xml version="1.0" encoding="utf-8"?>
<Properties xmlns="http://schemas.openxmlformats.org/officeDocument/2006/extended-properties" xmlns:vt="http://schemas.openxmlformats.org/officeDocument/2006/docPropsVTypes">
  <Template>Normal</Template>
  <TotalTime>70</TotalTime>
  <Pages>4</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LForbes</dc:creator>
  <cp:lastModifiedBy>Rowena Joske</cp:lastModifiedBy>
  <cp:revision>14</cp:revision>
  <dcterms:created xsi:type="dcterms:W3CDTF">2021-09-21T00:42:00Z</dcterms:created>
  <dcterms:modified xsi:type="dcterms:W3CDTF">2021-09-21T04:39:00Z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0x010100E74660F95B895547B34A5C3960D364AA</vt:lpwstr>
  </property>
</Properties>
</file>