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C220" w14:textId="221FBB27" w:rsidR="00A33794" w:rsidRDefault="006B02C8" w:rsidP="00EB0935">
      <w:pPr>
        <w:pStyle w:val="Heading1"/>
        <w:rPr>
          <w:sz w:val="36"/>
          <w:szCs w:val="36"/>
        </w:rPr>
      </w:pPr>
      <w:r>
        <w:rPr>
          <w:sz w:val="36"/>
          <w:szCs w:val="36"/>
        </w:rPr>
        <w:t>Building Site</w:t>
      </w:r>
      <w:r w:rsidR="00B53704" w:rsidRPr="008C6C4C">
        <w:rPr>
          <w:sz w:val="36"/>
          <w:szCs w:val="36"/>
        </w:rPr>
        <w:t xml:space="preserve"> </w:t>
      </w:r>
      <w:r w:rsidR="007A7EC1">
        <w:rPr>
          <w:sz w:val="36"/>
          <w:szCs w:val="36"/>
        </w:rPr>
        <w:t>Data</w:t>
      </w:r>
      <w:r w:rsidR="00A33794">
        <w:rPr>
          <w:sz w:val="36"/>
          <w:szCs w:val="36"/>
        </w:rPr>
        <w:t xml:space="preserve"> for each Council</w:t>
      </w:r>
    </w:p>
    <w:p w14:paraId="6D6A4B52" w14:textId="7DD3E1ED" w:rsidR="007A7EC1" w:rsidRDefault="007A7EC1" w:rsidP="001F2109">
      <w:pPr>
        <w:pStyle w:val="Heading2"/>
      </w:pPr>
      <w:r>
        <w:t>November 2021</w:t>
      </w:r>
    </w:p>
    <w:tbl>
      <w:tblPr>
        <w:tblStyle w:val="TableGrid"/>
        <w:tblW w:w="0" w:type="auto"/>
        <w:tblLook w:val="04A0" w:firstRow="1" w:lastRow="0" w:firstColumn="1" w:lastColumn="0" w:noHBand="0" w:noVBand="1"/>
      </w:tblPr>
      <w:tblGrid>
        <w:gridCol w:w="3652"/>
        <w:gridCol w:w="4253"/>
        <w:gridCol w:w="5074"/>
        <w:gridCol w:w="3856"/>
        <w:gridCol w:w="4312"/>
      </w:tblGrid>
      <w:tr w:rsidR="00A607AC" w:rsidRPr="00FB64C7" w14:paraId="75112AC4" w14:textId="60A6E760" w:rsidTr="00FB64C7">
        <w:tc>
          <w:tcPr>
            <w:tcW w:w="3652" w:type="dxa"/>
          </w:tcPr>
          <w:p w14:paraId="1F8F6561" w14:textId="4914526D" w:rsidR="001351D8" w:rsidRPr="00FB64C7" w:rsidRDefault="001351D8" w:rsidP="001F2109">
            <w:pPr>
              <w:pStyle w:val="Heading3"/>
              <w:outlineLvl w:val="2"/>
              <w:rPr>
                <w:rFonts w:asciiTheme="minorHAnsi" w:hAnsiTheme="minorHAnsi" w:cstheme="minorHAnsi"/>
                <w:sz w:val="22"/>
                <w:szCs w:val="22"/>
              </w:rPr>
            </w:pPr>
            <w:r w:rsidRPr="00FB64C7">
              <w:rPr>
                <w:rFonts w:asciiTheme="minorHAnsi" w:hAnsiTheme="minorHAnsi" w:cstheme="minorHAnsi"/>
                <w:sz w:val="22"/>
                <w:szCs w:val="22"/>
              </w:rPr>
              <w:t>Questions for Councils</w:t>
            </w:r>
          </w:p>
        </w:tc>
        <w:tc>
          <w:tcPr>
            <w:tcW w:w="4253" w:type="dxa"/>
          </w:tcPr>
          <w:p w14:paraId="5B30FB46" w14:textId="721F0126" w:rsidR="001351D8" w:rsidRPr="00FB64C7" w:rsidRDefault="001351D8">
            <w:pPr>
              <w:rPr>
                <w:rFonts w:cstheme="minorHAnsi"/>
              </w:rPr>
            </w:pPr>
            <w:r w:rsidRPr="00FB64C7">
              <w:rPr>
                <w:rFonts w:cstheme="minorHAnsi"/>
              </w:rPr>
              <w:t>Melbourne</w:t>
            </w:r>
          </w:p>
        </w:tc>
        <w:tc>
          <w:tcPr>
            <w:tcW w:w="5074" w:type="dxa"/>
          </w:tcPr>
          <w:p w14:paraId="01249FC0" w14:textId="74F7253F" w:rsidR="001351D8" w:rsidRPr="00FB64C7" w:rsidRDefault="001351D8">
            <w:pPr>
              <w:rPr>
                <w:rFonts w:cstheme="minorHAnsi"/>
              </w:rPr>
            </w:pPr>
            <w:r w:rsidRPr="00FB64C7">
              <w:rPr>
                <w:rFonts w:cstheme="minorHAnsi"/>
              </w:rPr>
              <w:t>Moreland</w:t>
            </w:r>
          </w:p>
        </w:tc>
        <w:tc>
          <w:tcPr>
            <w:tcW w:w="3856" w:type="dxa"/>
          </w:tcPr>
          <w:p w14:paraId="524A1188" w14:textId="2B524C4E" w:rsidR="001351D8" w:rsidRPr="00FB64C7" w:rsidRDefault="001351D8">
            <w:pPr>
              <w:rPr>
                <w:rFonts w:cstheme="minorHAnsi"/>
              </w:rPr>
            </w:pPr>
            <w:r w:rsidRPr="00FB64C7">
              <w:rPr>
                <w:rFonts w:cstheme="minorHAnsi"/>
              </w:rPr>
              <w:t>Moonee Valley</w:t>
            </w:r>
          </w:p>
        </w:tc>
        <w:tc>
          <w:tcPr>
            <w:tcW w:w="4312" w:type="dxa"/>
          </w:tcPr>
          <w:p w14:paraId="7E07430F" w14:textId="0CAFD7D6" w:rsidR="001351D8" w:rsidRPr="00FB64C7" w:rsidRDefault="001351D8">
            <w:pPr>
              <w:rPr>
                <w:rFonts w:cstheme="minorHAnsi"/>
              </w:rPr>
            </w:pPr>
            <w:r w:rsidRPr="00FB64C7">
              <w:rPr>
                <w:rFonts w:cstheme="minorHAnsi"/>
              </w:rPr>
              <w:t>Hume</w:t>
            </w:r>
          </w:p>
        </w:tc>
      </w:tr>
      <w:tr w:rsidR="005E3115" w:rsidRPr="00FB64C7" w14:paraId="731FE820" w14:textId="66FE3421" w:rsidTr="00FB64C7">
        <w:tc>
          <w:tcPr>
            <w:tcW w:w="3652" w:type="dxa"/>
          </w:tcPr>
          <w:p w14:paraId="675D8CB1" w14:textId="77777777"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t>What is written in your general local law regarding litter on construction sites?</w:t>
            </w:r>
          </w:p>
          <w:p w14:paraId="2EA28CE1" w14:textId="77777777" w:rsidR="005E3115" w:rsidRPr="00FB64C7" w:rsidRDefault="005E3115" w:rsidP="005E3115">
            <w:pPr>
              <w:rPr>
                <w:rFonts w:cstheme="minorHAnsi"/>
              </w:rPr>
            </w:pPr>
          </w:p>
        </w:tc>
        <w:tc>
          <w:tcPr>
            <w:tcW w:w="4253" w:type="dxa"/>
          </w:tcPr>
          <w:p w14:paraId="3EB0F1F9" w14:textId="77777777" w:rsidR="005E3115" w:rsidRPr="00FB64C7" w:rsidRDefault="005E3115" w:rsidP="005E3115">
            <w:pPr>
              <w:rPr>
                <w:rFonts w:cstheme="minorHAnsi"/>
              </w:rPr>
            </w:pPr>
            <w:r w:rsidRPr="00FB64C7">
              <w:rPr>
                <w:rFonts w:cstheme="minorHAnsi"/>
              </w:rPr>
              <w:t>City of Melbourne Compliance and Local Laws</w:t>
            </w:r>
          </w:p>
          <w:p w14:paraId="726DC3EC" w14:textId="77777777" w:rsidR="005E3115" w:rsidRPr="00FB64C7" w:rsidRDefault="005E3115" w:rsidP="005E3115">
            <w:pPr>
              <w:rPr>
                <w:rFonts w:cstheme="minorHAnsi"/>
              </w:rPr>
            </w:pPr>
            <w:r w:rsidRPr="00FB64C7">
              <w:rPr>
                <w:rFonts w:cstheme="minorHAnsi"/>
              </w:rPr>
              <w:t>There is no specific Local Laws (LL) for litter on construction sites.</w:t>
            </w:r>
          </w:p>
          <w:p w14:paraId="78021CE2" w14:textId="77777777" w:rsidR="005E3115" w:rsidRPr="00FB64C7" w:rsidRDefault="005E3115" w:rsidP="005E3115">
            <w:pPr>
              <w:rPr>
                <w:rFonts w:cstheme="minorHAnsi"/>
              </w:rPr>
            </w:pPr>
            <w:r w:rsidRPr="00FB64C7">
              <w:rPr>
                <w:rFonts w:cstheme="minorHAnsi"/>
              </w:rPr>
              <w:t>The management of litter from constructions sites is enforced via:</w:t>
            </w:r>
          </w:p>
          <w:p w14:paraId="041AF687" w14:textId="77777777" w:rsidR="005E3115" w:rsidRPr="00FB64C7" w:rsidRDefault="005E3115" w:rsidP="005E3115">
            <w:pPr>
              <w:pStyle w:val="ListParagraph"/>
              <w:numPr>
                <w:ilvl w:val="0"/>
                <w:numId w:val="10"/>
              </w:numPr>
              <w:rPr>
                <w:rFonts w:cstheme="minorHAnsi"/>
              </w:rPr>
            </w:pPr>
            <w:r w:rsidRPr="00FB64C7">
              <w:rPr>
                <w:rFonts w:cstheme="minorHAnsi"/>
              </w:rPr>
              <w:t>the EPA 2017 litter provisions</w:t>
            </w:r>
          </w:p>
          <w:p w14:paraId="1970463A" w14:textId="77777777" w:rsidR="005E3115" w:rsidRPr="00FB64C7" w:rsidRDefault="005E3115" w:rsidP="005E3115">
            <w:pPr>
              <w:pStyle w:val="ListParagraph"/>
              <w:numPr>
                <w:ilvl w:val="0"/>
                <w:numId w:val="10"/>
              </w:numPr>
              <w:rPr>
                <w:rFonts w:cstheme="minorHAnsi"/>
              </w:rPr>
            </w:pPr>
            <w:r w:rsidRPr="00FB64C7">
              <w:rPr>
                <w:rFonts w:cstheme="minorHAnsi"/>
              </w:rPr>
              <w:t>Clause 9.4 of the LL. Specifically, adherence to the Construction Management Plan which usually covers management of waste</w:t>
            </w:r>
          </w:p>
          <w:p w14:paraId="0342E6DB" w14:textId="77777777" w:rsidR="005E3115" w:rsidRPr="00FB64C7" w:rsidRDefault="005E3115" w:rsidP="005E3115">
            <w:pPr>
              <w:pStyle w:val="ListParagraph"/>
              <w:numPr>
                <w:ilvl w:val="0"/>
                <w:numId w:val="10"/>
              </w:numPr>
              <w:rPr>
                <w:rFonts w:cstheme="minorHAnsi"/>
              </w:rPr>
            </w:pPr>
            <w:r w:rsidRPr="00FB64C7">
              <w:rPr>
                <w:rFonts w:cstheme="minorHAnsi"/>
              </w:rPr>
              <w:t xml:space="preserve">Clause 12.1 of the LL – authorisation required for discharge </w:t>
            </w:r>
          </w:p>
          <w:p w14:paraId="7B42952C" w14:textId="77777777" w:rsidR="005E3115" w:rsidRPr="00FB64C7" w:rsidRDefault="005E3115" w:rsidP="005E3115">
            <w:pPr>
              <w:rPr>
                <w:rFonts w:cstheme="minorHAnsi"/>
              </w:rPr>
            </w:pPr>
            <w:r w:rsidRPr="00FB64C7">
              <w:rPr>
                <w:rFonts w:cstheme="minorHAnsi"/>
              </w:rPr>
              <w:t>Melbourne Local Law</w:t>
            </w:r>
          </w:p>
          <w:p w14:paraId="4461B285" w14:textId="77777777" w:rsidR="005E3115" w:rsidRPr="00FB64C7" w:rsidRDefault="005E3115" w:rsidP="005E3115">
            <w:pPr>
              <w:pStyle w:val="Heading2"/>
              <w:spacing w:before="0" w:after="120"/>
              <w:outlineLvl w:val="1"/>
              <w:rPr>
                <w:rFonts w:asciiTheme="minorHAnsi" w:hAnsiTheme="minorHAnsi" w:cstheme="minorHAnsi"/>
                <w:szCs w:val="22"/>
              </w:rPr>
            </w:pPr>
            <w:bookmarkStart w:id="0" w:name="_Toc499050402"/>
            <w:r w:rsidRPr="00FB64C7">
              <w:rPr>
                <w:rFonts w:asciiTheme="minorHAnsi" w:hAnsiTheme="minorHAnsi" w:cstheme="minorHAnsi"/>
                <w:szCs w:val="22"/>
              </w:rPr>
              <w:t>Refuse and waste</w:t>
            </w:r>
            <w:bookmarkEnd w:id="0"/>
          </w:p>
          <w:p w14:paraId="730A63C4" w14:textId="77777777" w:rsidR="005E3115" w:rsidRPr="00FB64C7" w:rsidRDefault="005E3115" w:rsidP="005E3115">
            <w:pPr>
              <w:pStyle w:val="ListParagraph"/>
              <w:numPr>
                <w:ilvl w:val="0"/>
                <w:numId w:val="6"/>
              </w:numPr>
              <w:rPr>
                <w:rFonts w:cstheme="minorHAnsi"/>
              </w:rPr>
            </w:pPr>
            <w:r w:rsidRPr="00FB64C7">
              <w:rPr>
                <w:rFonts w:cstheme="minorHAnsi"/>
              </w:rPr>
              <w:t>Clause 12.10 to 12.16 - Waste</w:t>
            </w:r>
          </w:p>
          <w:p w14:paraId="70A25308" w14:textId="77777777" w:rsidR="005E3115" w:rsidRPr="00FB64C7" w:rsidRDefault="005E3115" w:rsidP="005E3115">
            <w:pPr>
              <w:pStyle w:val="Heading2"/>
              <w:spacing w:before="0" w:after="120"/>
              <w:outlineLvl w:val="1"/>
              <w:rPr>
                <w:rFonts w:asciiTheme="minorHAnsi" w:hAnsiTheme="minorHAnsi" w:cstheme="minorHAnsi"/>
                <w:szCs w:val="22"/>
              </w:rPr>
            </w:pPr>
            <w:bookmarkStart w:id="1" w:name="_Toc499050403"/>
            <w:r w:rsidRPr="00FB64C7">
              <w:rPr>
                <w:rFonts w:asciiTheme="minorHAnsi" w:hAnsiTheme="minorHAnsi" w:cstheme="minorHAnsi"/>
                <w:szCs w:val="22"/>
              </w:rPr>
              <w:t>Storage and delivery of materials</w:t>
            </w:r>
            <w:bookmarkEnd w:id="1"/>
          </w:p>
          <w:p w14:paraId="1E584B6D" w14:textId="77777777" w:rsidR="005E3115" w:rsidRPr="00FB64C7" w:rsidRDefault="005E3115" w:rsidP="005E3115">
            <w:pPr>
              <w:pStyle w:val="ListParagraph"/>
              <w:numPr>
                <w:ilvl w:val="0"/>
                <w:numId w:val="6"/>
              </w:numPr>
              <w:rPr>
                <w:rFonts w:cstheme="minorHAnsi"/>
              </w:rPr>
            </w:pPr>
            <w:r w:rsidRPr="00FB64C7">
              <w:rPr>
                <w:rFonts w:cstheme="minorHAnsi"/>
              </w:rPr>
              <w:t>Clause 12.10 to 12.16 – Waste</w:t>
            </w:r>
          </w:p>
          <w:p w14:paraId="3C524F44" w14:textId="77777777" w:rsidR="005E3115" w:rsidRPr="00FB64C7" w:rsidRDefault="005E3115" w:rsidP="005E3115">
            <w:pPr>
              <w:pStyle w:val="ListParagraph"/>
              <w:numPr>
                <w:ilvl w:val="0"/>
                <w:numId w:val="6"/>
              </w:numPr>
              <w:rPr>
                <w:rFonts w:cstheme="minorHAnsi"/>
              </w:rPr>
            </w:pPr>
            <w:r w:rsidRPr="00FB64C7">
              <w:rPr>
                <w:rFonts w:cstheme="minorHAnsi"/>
              </w:rPr>
              <w:t>Clauses 9.1 to 9.4</w:t>
            </w:r>
          </w:p>
          <w:p w14:paraId="2D035381" w14:textId="77777777" w:rsidR="005E3115" w:rsidRPr="00FB64C7" w:rsidRDefault="005E3115" w:rsidP="005E3115">
            <w:pPr>
              <w:rPr>
                <w:rFonts w:cstheme="minorHAnsi"/>
              </w:rPr>
            </w:pPr>
          </w:p>
        </w:tc>
        <w:tc>
          <w:tcPr>
            <w:tcW w:w="5074" w:type="dxa"/>
          </w:tcPr>
          <w:p w14:paraId="7F387FC2" w14:textId="77777777" w:rsidR="005E3115" w:rsidRPr="00FB64C7" w:rsidRDefault="005E3115" w:rsidP="005E3115">
            <w:pPr>
              <w:rPr>
                <w:rFonts w:cstheme="minorHAnsi"/>
              </w:rPr>
            </w:pPr>
            <w:r w:rsidRPr="00FB64C7">
              <w:rPr>
                <w:rFonts w:cstheme="minorHAnsi"/>
              </w:rPr>
              <w:t>Moreland General Local Law</w:t>
            </w:r>
          </w:p>
          <w:p w14:paraId="358A3515" w14:textId="77777777" w:rsidR="005E3115" w:rsidRPr="00FB64C7" w:rsidRDefault="005E3115" w:rsidP="005E3115">
            <w:pPr>
              <w:pStyle w:val="Heading2"/>
              <w:spacing w:before="0" w:after="120"/>
              <w:outlineLvl w:val="1"/>
              <w:rPr>
                <w:rFonts w:asciiTheme="minorHAnsi" w:hAnsiTheme="minorHAnsi" w:cstheme="minorHAnsi"/>
                <w:szCs w:val="22"/>
              </w:rPr>
            </w:pPr>
            <w:r w:rsidRPr="00FB64C7">
              <w:rPr>
                <w:rFonts w:asciiTheme="minorHAnsi" w:hAnsiTheme="minorHAnsi" w:cstheme="minorHAnsi"/>
                <w:szCs w:val="22"/>
              </w:rPr>
              <w:t>Refuse and waste</w:t>
            </w:r>
          </w:p>
          <w:p w14:paraId="122326FF" w14:textId="77777777" w:rsidR="005E3115" w:rsidRPr="00FB64C7" w:rsidRDefault="005E3115" w:rsidP="005E3115">
            <w:pPr>
              <w:tabs>
                <w:tab w:val="left" w:pos="709"/>
              </w:tabs>
              <w:autoSpaceDE w:val="0"/>
              <w:autoSpaceDN w:val="0"/>
              <w:adjustRightInd w:val="0"/>
              <w:spacing w:after="120"/>
              <w:rPr>
                <w:rFonts w:cstheme="minorHAnsi"/>
              </w:rPr>
            </w:pPr>
            <w:bookmarkStart w:id="2" w:name="_Ref48471564"/>
            <w:r w:rsidRPr="00FB64C7">
              <w:rPr>
                <w:rFonts w:cstheme="minorHAnsi"/>
              </w:rPr>
              <w:t>10.16</w:t>
            </w:r>
            <w:r w:rsidRPr="00FB64C7">
              <w:rPr>
                <w:rFonts w:cstheme="minorHAnsi"/>
              </w:rPr>
              <w:tab/>
              <w:t xml:space="preserve">A person must on any building site: </w:t>
            </w:r>
          </w:p>
          <w:bookmarkEnd w:id="2"/>
          <w:p w14:paraId="699BB93C" w14:textId="77777777" w:rsidR="005E3115" w:rsidRPr="00FB64C7" w:rsidRDefault="005E3115" w:rsidP="005E3115">
            <w:pPr>
              <w:pStyle w:val="Numpara2"/>
              <w:numPr>
                <w:ilvl w:val="1"/>
                <w:numId w:val="2"/>
              </w:numPr>
              <w:tabs>
                <w:tab w:val="clear" w:pos="1701"/>
                <w:tab w:val="num" w:pos="1134"/>
              </w:tabs>
              <w:spacing w:after="120"/>
              <w:ind w:left="425" w:hanging="425"/>
              <w:rPr>
                <w:rFonts w:asciiTheme="minorHAnsi" w:hAnsiTheme="minorHAnsi" w:cstheme="minorHAnsi"/>
                <w:szCs w:val="22"/>
              </w:rPr>
            </w:pPr>
            <w:r w:rsidRPr="00FB64C7">
              <w:rPr>
                <w:rFonts w:asciiTheme="minorHAnsi" w:hAnsiTheme="minorHAnsi" w:cstheme="minorHAnsi"/>
                <w:szCs w:val="22"/>
              </w:rPr>
              <w:t xml:space="preserve">provide a </w:t>
            </w:r>
            <w:r w:rsidRPr="00FB64C7">
              <w:rPr>
                <w:rFonts w:asciiTheme="minorHAnsi" w:hAnsiTheme="minorHAnsi" w:cstheme="minorHAnsi"/>
                <w:i/>
                <w:szCs w:val="22"/>
              </w:rPr>
              <w:t>refuse facility</w:t>
            </w:r>
            <w:r w:rsidRPr="00FB64C7">
              <w:rPr>
                <w:rFonts w:asciiTheme="minorHAnsi" w:hAnsiTheme="minorHAnsi" w:cstheme="minorHAnsi"/>
                <w:szCs w:val="22"/>
              </w:rPr>
              <w:t xml:space="preserve"> for the purpose of disposal of builder's refuse to the satisfaction of an </w:t>
            </w:r>
            <w:r w:rsidRPr="00FB64C7">
              <w:rPr>
                <w:rFonts w:asciiTheme="minorHAnsi" w:hAnsiTheme="minorHAnsi" w:cstheme="minorHAnsi"/>
                <w:i/>
                <w:szCs w:val="22"/>
              </w:rPr>
              <w:t xml:space="preserve">Authorised </w:t>
            </w:r>
            <w:proofErr w:type="gramStart"/>
            <w:r w:rsidRPr="00FB64C7">
              <w:rPr>
                <w:rFonts w:asciiTheme="minorHAnsi" w:hAnsiTheme="minorHAnsi" w:cstheme="minorHAnsi"/>
                <w:i/>
                <w:szCs w:val="22"/>
              </w:rPr>
              <w:t>Officer</w:t>
            </w:r>
            <w:r w:rsidRPr="00FB64C7">
              <w:rPr>
                <w:rFonts w:asciiTheme="minorHAnsi" w:hAnsiTheme="minorHAnsi" w:cstheme="minorHAnsi"/>
                <w:szCs w:val="22"/>
              </w:rPr>
              <w:t>;</w:t>
            </w:r>
            <w:proofErr w:type="gramEnd"/>
          </w:p>
          <w:p w14:paraId="161E2045" w14:textId="77777777" w:rsidR="005E3115" w:rsidRPr="00FB64C7" w:rsidRDefault="005E3115" w:rsidP="005E3115">
            <w:pPr>
              <w:pStyle w:val="Numpara2"/>
              <w:tabs>
                <w:tab w:val="clear" w:pos="1701"/>
                <w:tab w:val="num" w:pos="1134"/>
              </w:tabs>
              <w:spacing w:after="120"/>
              <w:ind w:left="425" w:hanging="425"/>
              <w:rPr>
                <w:rFonts w:asciiTheme="minorHAnsi" w:hAnsiTheme="minorHAnsi" w:cstheme="minorHAnsi"/>
                <w:szCs w:val="22"/>
              </w:rPr>
            </w:pPr>
            <w:r w:rsidRPr="00FB64C7">
              <w:rPr>
                <w:rFonts w:asciiTheme="minorHAnsi" w:hAnsiTheme="minorHAnsi" w:cstheme="minorHAnsi"/>
                <w:i/>
                <w:szCs w:val="22"/>
              </w:rPr>
              <w:t>place</w:t>
            </w:r>
            <w:r w:rsidRPr="00FB64C7">
              <w:rPr>
                <w:rFonts w:asciiTheme="minorHAnsi" w:hAnsiTheme="minorHAnsi" w:cstheme="minorHAnsi"/>
                <w:szCs w:val="22"/>
              </w:rPr>
              <w:t xml:space="preserve"> the </w:t>
            </w:r>
            <w:r w:rsidRPr="00FB64C7">
              <w:rPr>
                <w:rFonts w:asciiTheme="minorHAnsi" w:hAnsiTheme="minorHAnsi" w:cstheme="minorHAnsi"/>
                <w:i/>
                <w:szCs w:val="22"/>
              </w:rPr>
              <w:t>refuse facility</w:t>
            </w:r>
            <w:r w:rsidRPr="00FB64C7">
              <w:rPr>
                <w:rFonts w:asciiTheme="minorHAnsi" w:hAnsiTheme="minorHAnsi" w:cstheme="minorHAnsi"/>
                <w:szCs w:val="22"/>
              </w:rPr>
              <w:t xml:space="preserve"> on the land and keep it in place (except for such periods as are necessary to empty the refuse facility) for the </w:t>
            </w:r>
            <w:r w:rsidRPr="00FB64C7">
              <w:rPr>
                <w:rFonts w:asciiTheme="minorHAnsi" w:hAnsiTheme="minorHAnsi" w:cstheme="minorHAnsi"/>
                <w:i/>
                <w:szCs w:val="22"/>
              </w:rPr>
              <w:t xml:space="preserve">construction </w:t>
            </w:r>
            <w:proofErr w:type="gramStart"/>
            <w:r w:rsidRPr="00FB64C7">
              <w:rPr>
                <w:rFonts w:asciiTheme="minorHAnsi" w:hAnsiTheme="minorHAnsi" w:cstheme="minorHAnsi"/>
                <w:i/>
                <w:szCs w:val="22"/>
              </w:rPr>
              <w:t>period</w:t>
            </w:r>
            <w:r w:rsidRPr="00FB64C7">
              <w:rPr>
                <w:rFonts w:asciiTheme="minorHAnsi" w:hAnsiTheme="minorHAnsi" w:cstheme="minorHAnsi"/>
                <w:szCs w:val="22"/>
              </w:rPr>
              <w:t>;</w:t>
            </w:r>
            <w:proofErr w:type="gramEnd"/>
          </w:p>
          <w:p w14:paraId="1CC8B901" w14:textId="77777777" w:rsidR="005E3115" w:rsidRPr="00FB64C7" w:rsidRDefault="005E3115" w:rsidP="005E3115">
            <w:pPr>
              <w:pStyle w:val="Numpara2"/>
              <w:tabs>
                <w:tab w:val="clear" w:pos="1701"/>
                <w:tab w:val="num" w:pos="1134"/>
              </w:tabs>
              <w:spacing w:after="120"/>
              <w:ind w:left="425" w:hanging="425"/>
              <w:rPr>
                <w:rFonts w:asciiTheme="minorHAnsi" w:hAnsiTheme="minorHAnsi" w:cstheme="minorHAnsi"/>
                <w:szCs w:val="22"/>
              </w:rPr>
            </w:pPr>
            <w:r w:rsidRPr="00FB64C7">
              <w:rPr>
                <w:rFonts w:asciiTheme="minorHAnsi" w:hAnsiTheme="minorHAnsi" w:cstheme="minorHAnsi"/>
                <w:szCs w:val="22"/>
              </w:rPr>
              <w:t xml:space="preserve">empty the </w:t>
            </w:r>
            <w:r w:rsidRPr="00FB64C7">
              <w:rPr>
                <w:rFonts w:asciiTheme="minorHAnsi" w:hAnsiTheme="minorHAnsi" w:cstheme="minorHAnsi"/>
                <w:i/>
                <w:szCs w:val="22"/>
              </w:rPr>
              <w:t>refuse facility</w:t>
            </w:r>
            <w:r w:rsidRPr="00FB64C7">
              <w:rPr>
                <w:rFonts w:asciiTheme="minorHAnsi" w:hAnsiTheme="minorHAnsi" w:cstheme="minorHAnsi"/>
                <w:szCs w:val="22"/>
              </w:rPr>
              <w:t xml:space="preserve"> whenever full, and, if necessary, provide a replacement refuse facility during the emptying </w:t>
            </w:r>
            <w:proofErr w:type="gramStart"/>
            <w:r w:rsidRPr="00FB64C7">
              <w:rPr>
                <w:rFonts w:asciiTheme="minorHAnsi" w:hAnsiTheme="minorHAnsi" w:cstheme="minorHAnsi"/>
                <w:szCs w:val="22"/>
              </w:rPr>
              <w:t>process;</w:t>
            </w:r>
            <w:proofErr w:type="gramEnd"/>
            <w:r w:rsidRPr="00FB64C7">
              <w:rPr>
                <w:rFonts w:asciiTheme="minorHAnsi" w:hAnsiTheme="minorHAnsi" w:cstheme="minorHAnsi"/>
                <w:szCs w:val="22"/>
              </w:rPr>
              <w:t xml:space="preserve"> </w:t>
            </w:r>
          </w:p>
          <w:p w14:paraId="5B6E2F35" w14:textId="77777777" w:rsidR="005E3115" w:rsidRPr="00FB64C7" w:rsidRDefault="005E3115" w:rsidP="005E3115">
            <w:pPr>
              <w:pStyle w:val="Numpara2"/>
              <w:tabs>
                <w:tab w:val="clear" w:pos="1701"/>
                <w:tab w:val="num" w:pos="1134"/>
              </w:tabs>
              <w:spacing w:after="120"/>
              <w:ind w:left="425" w:hanging="425"/>
              <w:rPr>
                <w:rFonts w:asciiTheme="minorHAnsi" w:hAnsiTheme="minorHAnsi" w:cstheme="minorHAnsi"/>
                <w:szCs w:val="22"/>
              </w:rPr>
            </w:pPr>
            <w:r w:rsidRPr="00FB64C7">
              <w:rPr>
                <w:rFonts w:asciiTheme="minorHAnsi" w:hAnsiTheme="minorHAnsi" w:cstheme="minorHAnsi"/>
                <w:szCs w:val="22"/>
              </w:rPr>
              <w:t xml:space="preserve">remove and lawfully dispose of all builder's refuse, including the builder's refuse in the </w:t>
            </w:r>
            <w:r w:rsidRPr="00FB64C7">
              <w:rPr>
                <w:rFonts w:asciiTheme="minorHAnsi" w:hAnsiTheme="minorHAnsi" w:cstheme="minorHAnsi"/>
                <w:i/>
                <w:szCs w:val="22"/>
              </w:rPr>
              <w:t>refuse facility</w:t>
            </w:r>
            <w:r w:rsidRPr="00FB64C7">
              <w:rPr>
                <w:rFonts w:asciiTheme="minorHAnsi" w:hAnsiTheme="minorHAnsi" w:cstheme="minorHAnsi"/>
                <w:szCs w:val="22"/>
              </w:rPr>
              <w:t xml:space="preserve">, within seven days of completion of the </w:t>
            </w:r>
            <w:r w:rsidRPr="00FB64C7">
              <w:rPr>
                <w:rFonts w:asciiTheme="minorHAnsi" w:hAnsiTheme="minorHAnsi" w:cstheme="minorHAnsi"/>
                <w:i/>
                <w:szCs w:val="22"/>
              </w:rPr>
              <w:t>construction period</w:t>
            </w:r>
            <w:r w:rsidRPr="00FB64C7">
              <w:rPr>
                <w:rFonts w:asciiTheme="minorHAnsi" w:hAnsiTheme="minorHAnsi" w:cstheme="minorHAnsi"/>
                <w:szCs w:val="22"/>
              </w:rPr>
              <w:t xml:space="preserve"> or issue of an occupancy </w:t>
            </w:r>
            <w:r w:rsidRPr="00FB64C7">
              <w:rPr>
                <w:rFonts w:asciiTheme="minorHAnsi" w:hAnsiTheme="minorHAnsi" w:cstheme="minorHAnsi"/>
                <w:i/>
                <w:szCs w:val="22"/>
              </w:rPr>
              <w:t>permit</w:t>
            </w:r>
            <w:r w:rsidRPr="00FB64C7">
              <w:rPr>
                <w:rFonts w:asciiTheme="minorHAnsi" w:hAnsiTheme="minorHAnsi" w:cstheme="minorHAnsi"/>
                <w:szCs w:val="22"/>
              </w:rPr>
              <w:t xml:space="preserve"> whichever occurs </w:t>
            </w:r>
            <w:proofErr w:type="gramStart"/>
            <w:r w:rsidRPr="00FB64C7">
              <w:rPr>
                <w:rFonts w:asciiTheme="minorHAnsi" w:hAnsiTheme="minorHAnsi" w:cstheme="minorHAnsi"/>
                <w:szCs w:val="22"/>
              </w:rPr>
              <w:t>last;</w:t>
            </w:r>
            <w:proofErr w:type="gramEnd"/>
            <w:r w:rsidRPr="00FB64C7">
              <w:rPr>
                <w:rFonts w:asciiTheme="minorHAnsi" w:hAnsiTheme="minorHAnsi" w:cstheme="minorHAnsi"/>
                <w:szCs w:val="22"/>
              </w:rPr>
              <w:t xml:space="preserve"> and</w:t>
            </w:r>
          </w:p>
          <w:p w14:paraId="2D15E7E9" w14:textId="77777777" w:rsidR="005E3115" w:rsidRPr="00FB64C7" w:rsidRDefault="005E3115" w:rsidP="005E3115">
            <w:pPr>
              <w:pStyle w:val="Numpara2"/>
              <w:tabs>
                <w:tab w:val="clear" w:pos="1701"/>
                <w:tab w:val="num" w:pos="1134"/>
              </w:tabs>
              <w:spacing w:after="120"/>
              <w:ind w:left="425" w:hanging="425"/>
              <w:rPr>
                <w:rFonts w:asciiTheme="minorHAnsi" w:hAnsiTheme="minorHAnsi" w:cstheme="minorHAnsi"/>
                <w:szCs w:val="22"/>
              </w:rPr>
            </w:pPr>
            <w:r w:rsidRPr="00FB64C7">
              <w:rPr>
                <w:rFonts w:asciiTheme="minorHAnsi" w:hAnsiTheme="minorHAnsi" w:cstheme="minorHAnsi"/>
                <w:i/>
                <w:szCs w:val="22"/>
              </w:rPr>
              <w:t xml:space="preserve">place </w:t>
            </w:r>
            <w:r w:rsidRPr="00FB64C7">
              <w:rPr>
                <w:rFonts w:asciiTheme="minorHAnsi" w:hAnsiTheme="minorHAnsi" w:cstheme="minorHAnsi"/>
                <w:szCs w:val="22"/>
              </w:rPr>
              <w:t xml:space="preserve">all builder’s refuse in the </w:t>
            </w:r>
            <w:r w:rsidRPr="00FB64C7">
              <w:rPr>
                <w:rFonts w:asciiTheme="minorHAnsi" w:hAnsiTheme="minorHAnsi" w:cstheme="minorHAnsi"/>
                <w:i/>
                <w:szCs w:val="22"/>
              </w:rPr>
              <w:t xml:space="preserve">refuse </w:t>
            </w:r>
            <w:proofErr w:type="gramStart"/>
            <w:r w:rsidRPr="00FB64C7">
              <w:rPr>
                <w:rFonts w:asciiTheme="minorHAnsi" w:hAnsiTheme="minorHAnsi" w:cstheme="minorHAnsi"/>
                <w:i/>
                <w:szCs w:val="22"/>
              </w:rPr>
              <w:t>facility;</w:t>
            </w:r>
            <w:proofErr w:type="gramEnd"/>
            <w:r w:rsidRPr="00FB64C7">
              <w:rPr>
                <w:rFonts w:asciiTheme="minorHAnsi" w:hAnsiTheme="minorHAnsi" w:cstheme="minorHAnsi"/>
                <w:i/>
                <w:szCs w:val="22"/>
              </w:rPr>
              <w:t xml:space="preserve"> </w:t>
            </w:r>
          </w:p>
          <w:p w14:paraId="3C6E9F73" w14:textId="77777777" w:rsidR="005E3115" w:rsidRPr="00FB64C7" w:rsidRDefault="005E3115" w:rsidP="005E3115">
            <w:pPr>
              <w:tabs>
                <w:tab w:val="left" w:pos="709"/>
              </w:tabs>
              <w:autoSpaceDE w:val="0"/>
              <w:autoSpaceDN w:val="0"/>
              <w:adjustRightInd w:val="0"/>
              <w:spacing w:after="120"/>
              <w:rPr>
                <w:rFonts w:cstheme="minorHAnsi"/>
              </w:rPr>
            </w:pPr>
            <w:r w:rsidRPr="00FB64C7">
              <w:rPr>
                <w:rFonts w:cstheme="minorHAnsi"/>
              </w:rPr>
              <w:t>10.17</w:t>
            </w:r>
            <w:r w:rsidRPr="00FB64C7">
              <w:rPr>
                <w:rFonts w:cstheme="minorHAnsi"/>
              </w:rPr>
              <w:tab/>
              <w:t xml:space="preserve">A person must not, without a permit place the refuse facility on any Council land or road. </w:t>
            </w:r>
          </w:p>
          <w:p w14:paraId="2AF25CA2" w14:textId="77777777" w:rsidR="005E3115" w:rsidRPr="00FB64C7" w:rsidRDefault="005E3115" w:rsidP="005E3115">
            <w:pPr>
              <w:pStyle w:val="Heading2"/>
              <w:spacing w:before="0" w:after="120"/>
              <w:outlineLvl w:val="1"/>
              <w:rPr>
                <w:rFonts w:asciiTheme="minorHAnsi" w:hAnsiTheme="minorHAnsi" w:cstheme="minorHAnsi"/>
                <w:szCs w:val="22"/>
              </w:rPr>
            </w:pPr>
            <w:r w:rsidRPr="00FB64C7">
              <w:rPr>
                <w:rFonts w:asciiTheme="minorHAnsi" w:hAnsiTheme="minorHAnsi" w:cstheme="minorHAnsi"/>
                <w:szCs w:val="22"/>
              </w:rPr>
              <w:t>Storage and delivery of materials</w:t>
            </w:r>
          </w:p>
          <w:p w14:paraId="2ED87DB5" w14:textId="77777777" w:rsidR="005E3115" w:rsidRPr="00FB64C7" w:rsidRDefault="005E3115" w:rsidP="005E3115">
            <w:pPr>
              <w:tabs>
                <w:tab w:val="left" w:pos="709"/>
              </w:tabs>
              <w:autoSpaceDE w:val="0"/>
              <w:autoSpaceDN w:val="0"/>
              <w:adjustRightInd w:val="0"/>
              <w:spacing w:after="120"/>
              <w:rPr>
                <w:rFonts w:cstheme="minorHAnsi"/>
              </w:rPr>
            </w:pPr>
            <w:r w:rsidRPr="00FB64C7">
              <w:rPr>
                <w:rFonts w:cstheme="minorHAnsi"/>
              </w:rPr>
              <w:t>10.18</w:t>
            </w:r>
            <w:r w:rsidRPr="00FB64C7">
              <w:rPr>
                <w:rFonts w:cstheme="minorHAnsi"/>
              </w:rPr>
              <w:tab/>
              <w:t xml:space="preserve">A person must securely </w:t>
            </w:r>
            <w:proofErr w:type="gramStart"/>
            <w:r w:rsidRPr="00FB64C7">
              <w:rPr>
                <w:rFonts w:cstheme="minorHAnsi"/>
              </w:rPr>
              <w:t>store</w:t>
            </w:r>
            <w:proofErr w:type="gramEnd"/>
            <w:r w:rsidRPr="00FB64C7">
              <w:rPr>
                <w:rFonts w:cstheme="minorHAnsi"/>
              </w:rPr>
              <w:t xml:space="preserve"> or place materials associated with building works on the land. </w:t>
            </w:r>
          </w:p>
          <w:p w14:paraId="425B4DD7" w14:textId="77777777" w:rsidR="005E3115" w:rsidRPr="00FB64C7" w:rsidRDefault="005E3115" w:rsidP="005E3115">
            <w:pPr>
              <w:tabs>
                <w:tab w:val="left" w:pos="709"/>
              </w:tabs>
              <w:autoSpaceDE w:val="0"/>
              <w:autoSpaceDN w:val="0"/>
              <w:adjustRightInd w:val="0"/>
              <w:spacing w:after="120"/>
              <w:ind w:left="705" w:hanging="705"/>
              <w:rPr>
                <w:rFonts w:cstheme="minorHAnsi"/>
              </w:rPr>
            </w:pPr>
            <w:r w:rsidRPr="00FB64C7">
              <w:rPr>
                <w:rFonts w:cstheme="minorHAnsi"/>
              </w:rPr>
              <w:t>10.19</w:t>
            </w:r>
            <w:r w:rsidRPr="00FB64C7">
              <w:rPr>
                <w:rFonts w:cstheme="minorHAnsi"/>
              </w:rPr>
              <w:tab/>
              <w:t>A person must not, without a permit store or place materials associated with building works on Council land.</w:t>
            </w:r>
          </w:p>
          <w:p w14:paraId="43C5F6B7" w14:textId="77777777" w:rsidR="005E3115" w:rsidRPr="00FB64C7" w:rsidRDefault="005E3115" w:rsidP="005E3115">
            <w:pPr>
              <w:tabs>
                <w:tab w:val="left" w:pos="709"/>
              </w:tabs>
              <w:autoSpaceDE w:val="0"/>
              <w:autoSpaceDN w:val="0"/>
              <w:adjustRightInd w:val="0"/>
              <w:spacing w:after="120"/>
              <w:ind w:left="705" w:hanging="705"/>
              <w:rPr>
                <w:rFonts w:cstheme="minorHAnsi"/>
              </w:rPr>
            </w:pPr>
            <w:r w:rsidRPr="00FB64C7">
              <w:rPr>
                <w:rFonts w:cstheme="minorHAnsi"/>
              </w:rPr>
              <w:t>10.20</w:t>
            </w:r>
            <w:r w:rsidRPr="00FB64C7">
              <w:rPr>
                <w:rFonts w:cstheme="minorHAnsi"/>
              </w:rPr>
              <w:tab/>
              <w:t xml:space="preserve">A person must not, without a permit store or place materials associated with building works on a road. </w:t>
            </w:r>
          </w:p>
          <w:p w14:paraId="4A349267" w14:textId="77777777" w:rsidR="005E3115" w:rsidRDefault="005E3115" w:rsidP="005E3115">
            <w:pPr>
              <w:tabs>
                <w:tab w:val="left" w:pos="709"/>
              </w:tabs>
              <w:autoSpaceDE w:val="0"/>
              <w:autoSpaceDN w:val="0"/>
              <w:adjustRightInd w:val="0"/>
              <w:spacing w:after="120"/>
              <w:ind w:left="705" w:hanging="705"/>
              <w:rPr>
                <w:rFonts w:cstheme="minorHAnsi"/>
              </w:rPr>
            </w:pPr>
            <w:r w:rsidRPr="00FB64C7">
              <w:rPr>
                <w:rFonts w:cstheme="minorHAnsi"/>
              </w:rPr>
              <w:t>10.21</w:t>
            </w:r>
            <w:r w:rsidRPr="00FB64C7">
              <w:rPr>
                <w:rFonts w:cstheme="minorHAnsi"/>
              </w:rPr>
              <w:tab/>
              <w:t>A person must not, without an Asset Protection permit, carry out or allow to be carried out equipment or material deliveries to land on which building work is being carried out.</w:t>
            </w:r>
          </w:p>
          <w:p w14:paraId="73A74571" w14:textId="01A24B6F" w:rsidR="005E3115" w:rsidRPr="00FB64C7" w:rsidRDefault="005E3115" w:rsidP="005E3115">
            <w:pPr>
              <w:tabs>
                <w:tab w:val="left" w:pos="709"/>
              </w:tabs>
              <w:autoSpaceDE w:val="0"/>
              <w:autoSpaceDN w:val="0"/>
              <w:adjustRightInd w:val="0"/>
              <w:spacing w:after="120"/>
              <w:ind w:left="705" w:hanging="705"/>
              <w:rPr>
                <w:rFonts w:cstheme="minorHAnsi"/>
              </w:rPr>
            </w:pPr>
          </w:p>
        </w:tc>
        <w:tc>
          <w:tcPr>
            <w:tcW w:w="3856" w:type="dxa"/>
          </w:tcPr>
          <w:p w14:paraId="11DA441F" w14:textId="77777777" w:rsidR="005E3115" w:rsidRPr="004348CA" w:rsidRDefault="005E3115" w:rsidP="005E3115">
            <w:pPr>
              <w:rPr>
                <w:rFonts w:cstheme="minorHAnsi"/>
              </w:rPr>
            </w:pPr>
            <w:r w:rsidRPr="004348CA">
              <w:rPr>
                <w:rFonts w:cstheme="minorHAnsi"/>
              </w:rPr>
              <w:t>Councils Activities and General Amenities Local Law 2018 state.</w:t>
            </w:r>
          </w:p>
          <w:p w14:paraId="7D741713" w14:textId="77777777" w:rsidR="005E3115" w:rsidRPr="004348CA" w:rsidRDefault="005E3115" w:rsidP="005E3115">
            <w:pPr>
              <w:rPr>
                <w:rFonts w:cstheme="minorHAnsi"/>
              </w:rPr>
            </w:pPr>
          </w:p>
          <w:p w14:paraId="69A62E7C" w14:textId="77777777" w:rsidR="005E3115" w:rsidRPr="004348CA" w:rsidRDefault="005E3115" w:rsidP="005E3115">
            <w:pPr>
              <w:rPr>
                <w:rFonts w:cstheme="minorHAnsi"/>
                <w:i/>
              </w:rPr>
            </w:pPr>
            <w:r w:rsidRPr="004348CA">
              <w:rPr>
                <w:rFonts w:cstheme="minorHAnsi"/>
                <w:i/>
              </w:rPr>
              <w:t>4.32 On any land where building work is being, or has been, carried out, the owner, builder or appointed agent must comply with the Building Sites Guidelines, being a document incorporated by reference into this Local Law.</w:t>
            </w:r>
          </w:p>
          <w:p w14:paraId="27522B2F" w14:textId="77777777" w:rsidR="005E3115" w:rsidRPr="004348CA" w:rsidRDefault="005E3115" w:rsidP="005E3115">
            <w:pPr>
              <w:rPr>
                <w:rFonts w:cstheme="minorHAnsi"/>
              </w:rPr>
            </w:pPr>
          </w:p>
          <w:p w14:paraId="164F5F47" w14:textId="77777777" w:rsidR="005E3115" w:rsidRPr="004348CA" w:rsidRDefault="005E3115" w:rsidP="005E3115">
            <w:pPr>
              <w:rPr>
                <w:rFonts w:cstheme="minorHAnsi"/>
              </w:rPr>
            </w:pPr>
            <w:r w:rsidRPr="004348CA">
              <w:rPr>
                <w:rFonts w:cstheme="minorHAnsi"/>
              </w:rPr>
              <w:t>The Building Site Guidelines which are an incorporated document state:</w:t>
            </w:r>
          </w:p>
          <w:p w14:paraId="7E06D8EB" w14:textId="77777777" w:rsidR="005E3115" w:rsidRPr="004348CA" w:rsidRDefault="005E3115" w:rsidP="005E3115">
            <w:pPr>
              <w:rPr>
                <w:rFonts w:cstheme="minorHAnsi"/>
              </w:rPr>
            </w:pPr>
          </w:p>
          <w:p w14:paraId="67BC9D10" w14:textId="77777777" w:rsidR="005E3115" w:rsidRPr="004348CA" w:rsidRDefault="005E3115" w:rsidP="005E3115">
            <w:pPr>
              <w:rPr>
                <w:rFonts w:cstheme="minorHAnsi"/>
                <w:i/>
              </w:rPr>
            </w:pPr>
            <w:r w:rsidRPr="004348CA">
              <w:rPr>
                <w:rFonts w:cstheme="minorHAnsi"/>
                <w:i/>
              </w:rPr>
              <w:t>2. Containment of builders’ refuse</w:t>
            </w:r>
          </w:p>
          <w:p w14:paraId="49E26C04" w14:textId="77777777" w:rsidR="005E3115" w:rsidRPr="004348CA" w:rsidRDefault="005E3115" w:rsidP="005E3115">
            <w:pPr>
              <w:rPr>
                <w:rFonts w:cstheme="minorHAnsi"/>
                <w:i/>
              </w:rPr>
            </w:pPr>
            <w:r w:rsidRPr="004348CA">
              <w:rPr>
                <w:rFonts w:cstheme="minorHAnsi"/>
                <w:i/>
              </w:rPr>
              <w:t xml:space="preserve">2.1 Where any building work (other than minor building work) is being carried out on any land, the owner, </w:t>
            </w:r>
            <w:proofErr w:type="gramStart"/>
            <w:r w:rsidRPr="004348CA">
              <w:rPr>
                <w:rFonts w:cstheme="minorHAnsi"/>
                <w:i/>
              </w:rPr>
              <w:t>builder</w:t>
            </w:r>
            <w:proofErr w:type="gramEnd"/>
            <w:r w:rsidRPr="004348CA">
              <w:rPr>
                <w:rFonts w:cstheme="minorHAnsi"/>
                <w:i/>
              </w:rPr>
              <w:t xml:space="preserve"> or appointed agent must:</w:t>
            </w:r>
          </w:p>
          <w:p w14:paraId="0E56C34D" w14:textId="77777777" w:rsidR="005E3115" w:rsidRPr="004348CA" w:rsidRDefault="005E3115" w:rsidP="005E3115">
            <w:pPr>
              <w:rPr>
                <w:rFonts w:cstheme="minorHAnsi"/>
                <w:i/>
              </w:rPr>
            </w:pPr>
            <w:r w:rsidRPr="004348CA">
              <w:rPr>
                <w:rFonts w:cstheme="minorHAnsi"/>
                <w:i/>
              </w:rPr>
              <w:t xml:space="preserve">a) ensure that dust, litter, runoff and rubbish from a building site or an approved area where building works are being conducted does not escape the site or approved </w:t>
            </w:r>
            <w:proofErr w:type="gramStart"/>
            <w:r w:rsidRPr="004348CA">
              <w:rPr>
                <w:rFonts w:cstheme="minorHAnsi"/>
                <w:i/>
              </w:rPr>
              <w:t>area;</w:t>
            </w:r>
            <w:proofErr w:type="gramEnd"/>
          </w:p>
          <w:p w14:paraId="318F1F64" w14:textId="77777777" w:rsidR="005E3115" w:rsidRPr="004348CA" w:rsidRDefault="005E3115" w:rsidP="005E3115">
            <w:pPr>
              <w:rPr>
                <w:rFonts w:cstheme="minorHAnsi"/>
                <w:i/>
              </w:rPr>
            </w:pPr>
            <w:r w:rsidRPr="004348CA">
              <w:rPr>
                <w:rFonts w:cstheme="minorHAnsi"/>
                <w:i/>
              </w:rPr>
              <w:t xml:space="preserve">b) provide a lidded container for the disposal of builders’ refuse to the satisfaction of </w:t>
            </w:r>
            <w:proofErr w:type="gramStart"/>
            <w:r w:rsidRPr="004348CA">
              <w:rPr>
                <w:rFonts w:cstheme="minorHAnsi"/>
                <w:i/>
              </w:rPr>
              <w:t>Council;</w:t>
            </w:r>
            <w:proofErr w:type="gramEnd"/>
          </w:p>
          <w:p w14:paraId="5AB3FE91" w14:textId="77777777" w:rsidR="005E3115" w:rsidRPr="004348CA" w:rsidRDefault="005E3115" w:rsidP="005E3115">
            <w:pPr>
              <w:rPr>
                <w:rFonts w:cstheme="minorHAnsi"/>
                <w:i/>
              </w:rPr>
            </w:pPr>
            <w:r w:rsidRPr="004348CA">
              <w:rPr>
                <w:rFonts w:cstheme="minorHAnsi"/>
                <w:i/>
              </w:rPr>
              <w:t xml:space="preserve">c) place the container on the land away from the drainage flow and keep it in place (except for such periods as are necessary to empty the container) for the duration of the building </w:t>
            </w:r>
            <w:proofErr w:type="gramStart"/>
            <w:r w:rsidRPr="004348CA">
              <w:rPr>
                <w:rFonts w:cstheme="minorHAnsi"/>
                <w:i/>
              </w:rPr>
              <w:t>work;</w:t>
            </w:r>
            <w:proofErr w:type="gramEnd"/>
          </w:p>
          <w:p w14:paraId="4639E634" w14:textId="77777777" w:rsidR="005E3115" w:rsidRPr="004348CA" w:rsidRDefault="005E3115" w:rsidP="005E3115">
            <w:pPr>
              <w:rPr>
                <w:rFonts w:cstheme="minorHAnsi"/>
                <w:i/>
              </w:rPr>
            </w:pPr>
            <w:r w:rsidRPr="004348CA">
              <w:rPr>
                <w:rFonts w:cstheme="minorHAnsi"/>
                <w:i/>
              </w:rPr>
              <w:t xml:space="preserve">d) not place the container on any Council land, road or street without a relevant </w:t>
            </w:r>
            <w:proofErr w:type="gramStart"/>
            <w:r w:rsidRPr="004348CA">
              <w:rPr>
                <w:rFonts w:cstheme="minorHAnsi"/>
                <w:i/>
              </w:rPr>
              <w:t>permit;</w:t>
            </w:r>
            <w:proofErr w:type="gramEnd"/>
          </w:p>
          <w:p w14:paraId="36413773" w14:textId="77777777" w:rsidR="005E3115" w:rsidRPr="004348CA" w:rsidRDefault="005E3115" w:rsidP="005E3115">
            <w:pPr>
              <w:rPr>
                <w:rFonts w:cstheme="minorHAnsi"/>
                <w:i/>
              </w:rPr>
            </w:pPr>
            <w:r w:rsidRPr="004348CA">
              <w:rPr>
                <w:rFonts w:cstheme="minorHAnsi"/>
                <w:i/>
              </w:rPr>
              <w:t>e) empty the container whenever necessary to maintain levels so that the lid can be fully closed. A replacement container should be provided during the emptying process; and</w:t>
            </w:r>
          </w:p>
          <w:p w14:paraId="7EF91974" w14:textId="77777777" w:rsidR="005E3115" w:rsidRPr="004348CA" w:rsidRDefault="005E3115" w:rsidP="005E3115">
            <w:pPr>
              <w:rPr>
                <w:rFonts w:cstheme="minorHAnsi"/>
                <w:i/>
              </w:rPr>
            </w:pPr>
            <w:r w:rsidRPr="004348CA">
              <w:rPr>
                <w:rFonts w:cstheme="minorHAnsi"/>
                <w:i/>
              </w:rPr>
              <w:t>f) no dangerous or toxic materials are to be placed in these containers.</w:t>
            </w:r>
          </w:p>
          <w:p w14:paraId="35527FD0" w14:textId="77777777" w:rsidR="005E3115" w:rsidRPr="004348CA" w:rsidRDefault="005E3115" w:rsidP="005E3115">
            <w:pPr>
              <w:rPr>
                <w:rFonts w:cstheme="minorHAnsi"/>
                <w:i/>
              </w:rPr>
            </w:pPr>
            <w:r w:rsidRPr="004348CA">
              <w:rPr>
                <w:rFonts w:cstheme="minorHAnsi"/>
                <w:i/>
              </w:rPr>
              <w:t>The requirement to provide a container may be waived at Council’s discretion.</w:t>
            </w:r>
          </w:p>
          <w:p w14:paraId="38FE0E07" w14:textId="77777777" w:rsidR="005E3115" w:rsidRPr="004348CA" w:rsidRDefault="005E3115" w:rsidP="005E3115">
            <w:pPr>
              <w:rPr>
                <w:rFonts w:cstheme="minorHAnsi"/>
                <w:i/>
              </w:rPr>
            </w:pPr>
            <w:r w:rsidRPr="004348CA">
              <w:rPr>
                <w:rFonts w:cstheme="minorHAnsi"/>
                <w:i/>
              </w:rPr>
              <w:lastRenderedPageBreak/>
              <w:t>2.2 For the purpose of identifying a person as described in item 2.1, a building site must include, by way of a sign, the name and contact details of the builder’s allocated site supervisor.</w:t>
            </w:r>
          </w:p>
          <w:p w14:paraId="056CF69E" w14:textId="77777777" w:rsidR="005E3115" w:rsidRPr="004348CA" w:rsidRDefault="005E3115" w:rsidP="005E3115">
            <w:pPr>
              <w:rPr>
                <w:rFonts w:cstheme="minorHAnsi"/>
                <w:i/>
              </w:rPr>
            </w:pPr>
            <w:r w:rsidRPr="004348CA">
              <w:rPr>
                <w:rFonts w:cstheme="minorHAnsi"/>
                <w:i/>
              </w:rPr>
              <w:t xml:space="preserve">2.3 Where any building work is being carried out on any land, the owner, </w:t>
            </w:r>
            <w:proofErr w:type="gramStart"/>
            <w:r w:rsidRPr="004348CA">
              <w:rPr>
                <w:rFonts w:cstheme="minorHAnsi"/>
                <w:i/>
              </w:rPr>
              <w:t>builder</w:t>
            </w:r>
            <w:proofErr w:type="gramEnd"/>
            <w:r w:rsidRPr="004348CA">
              <w:rPr>
                <w:rFonts w:cstheme="minorHAnsi"/>
                <w:i/>
              </w:rPr>
              <w:t xml:space="preserve"> or appointed agent must manage the building site to ensure:</w:t>
            </w:r>
          </w:p>
          <w:p w14:paraId="403DB73B" w14:textId="77777777" w:rsidR="005E3115" w:rsidRPr="004348CA" w:rsidRDefault="005E3115" w:rsidP="005E3115">
            <w:pPr>
              <w:pStyle w:val="Default"/>
              <w:rPr>
                <w:rFonts w:asciiTheme="minorHAnsi" w:hAnsiTheme="minorHAnsi" w:cstheme="minorHAnsi"/>
                <w:i/>
                <w:sz w:val="22"/>
                <w:szCs w:val="22"/>
              </w:rPr>
            </w:pPr>
          </w:p>
          <w:p w14:paraId="1AAB363E" w14:textId="77777777" w:rsidR="005E3115" w:rsidRPr="004348CA" w:rsidRDefault="005E3115" w:rsidP="005E3115">
            <w:pPr>
              <w:pStyle w:val="Default"/>
              <w:spacing w:after="140"/>
              <w:rPr>
                <w:rFonts w:asciiTheme="minorHAnsi" w:hAnsiTheme="minorHAnsi" w:cstheme="minorHAnsi"/>
                <w:i/>
                <w:sz w:val="22"/>
                <w:szCs w:val="22"/>
              </w:rPr>
            </w:pPr>
            <w:r w:rsidRPr="004348CA">
              <w:rPr>
                <w:rFonts w:asciiTheme="minorHAnsi" w:hAnsiTheme="minorHAnsi" w:cstheme="minorHAnsi"/>
                <w:i/>
                <w:sz w:val="22"/>
                <w:szCs w:val="22"/>
              </w:rPr>
              <w:t xml:space="preserve">a) no storm water discharge from a building site will contain sediments or </w:t>
            </w:r>
            <w:proofErr w:type="gramStart"/>
            <w:r w:rsidRPr="004348CA">
              <w:rPr>
                <w:rFonts w:asciiTheme="minorHAnsi" w:hAnsiTheme="minorHAnsi" w:cstheme="minorHAnsi"/>
                <w:i/>
                <w:sz w:val="22"/>
                <w:szCs w:val="22"/>
              </w:rPr>
              <w:t>pollutants;</w:t>
            </w:r>
            <w:proofErr w:type="gramEnd"/>
            <w:r w:rsidRPr="004348CA">
              <w:rPr>
                <w:rFonts w:asciiTheme="minorHAnsi" w:hAnsiTheme="minorHAnsi" w:cstheme="minorHAnsi"/>
                <w:i/>
                <w:sz w:val="22"/>
                <w:szCs w:val="22"/>
              </w:rPr>
              <w:t xml:space="preserve"> </w:t>
            </w:r>
          </w:p>
          <w:p w14:paraId="354C99E7" w14:textId="77777777" w:rsidR="005E3115" w:rsidRPr="004348CA" w:rsidRDefault="005E3115" w:rsidP="005E3115">
            <w:pPr>
              <w:pStyle w:val="Default"/>
              <w:spacing w:after="140"/>
              <w:rPr>
                <w:rFonts w:asciiTheme="minorHAnsi" w:hAnsiTheme="minorHAnsi" w:cstheme="minorHAnsi"/>
                <w:i/>
                <w:sz w:val="22"/>
                <w:szCs w:val="22"/>
              </w:rPr>
            </w:pPr>
            <w:r w:rsidRPr="004348CA">
              <w:rPr>
                <w:rFonts w:asciiTheme="minorHAnsi" w:hAnsiTheme="minorHAnsi" w:cstheme="minorHAnsi"/>
                <w:i/>
                <w:sz w:val="22"/>
                <w:szCs w:val="22"/>
              </w:rPr>
              <w:t xml:space="preserve">b) any potential storm water pollutant is contained or stored in a manner such as to prevent it escaping from the building </w:t>
            </w:r>
            <w:proofErr w:type="gramStart"/>
            <w:r w:rsidRPr="004348CA">
              <w:rPr>
                <w:rFonts w:asciiTheme="minorHAnsi" w:hAnsiTheme="minorHAnsi" w:cstheme="minorHAnsi"/>
                <w:i/>
                <w:sz w:val="22"/>
                <w:szCs w:val="22"/>
              </w:rPr>
              <w:t>site;</w:t>
            </w:r>
            <w:proofErr w:type="gramEnd"/>
            <w:r w:rsidRPr="004348CA">
              <w:rPr>
                <w:rFonts w:asciiTheme="minorHAnsi" w:hAnsiTheme="minorHAnsi" w:cstheme="minorHAnsi"/>
                <w:i/>
                <w:sz w:val="22"/>
                <w:szCs w:val="22"/>
              </w:rPr>
              <w:t xml:space="preserve"> </w:t>
            </w:r>
          </w:p>
          <w:p w14:paraId="56B9014B" w14:textId="77777777" w:rsidR="005E3115" w:rsidRPr="004348CA" w:rsidRDefault="005E3115" w:rsidP="005E3115">
            <w:pPr>
              <w:pStyle w:val="Default"/>
              <w:spacing w:after="140"/>
              <w:rPr>
                <w:rFonts w:asciiTheme="minorHAnsi" w:hAnsiTheme="minorHAnsi" w:cstheme="minorHAnsi"/>
                <w:i/>
                <w:sz w:val="22"/>
                <w:szCs w:val="22"/>
              </w:rPr>
            </w:pPr>
            <w:r w:rsidRPr="004348CA">
              <w:rPr>
                <w:rFonts w:asciiTheme="minorHAnsi" w:hAnsiTheme="minorHAnsi" w:cstheme="minorHAnsi"/>
                <w:i/>
                <w:sz w:val="22"/>
                <w:szCs w:val="22"/>
              </w:rPr>
              <w:t xml:space="preserve">c) building works and materials must be contained entirely within the building site and/or within an area approved by Council or an Authorised </w:t>
            </w:r>
            <w:proofErr w:type="gramStart"/>
            <w:r w:rsidRPr="004348CA">
              <w:rPr>
                <w:rFonts w:asciiTheme="minorHAnsi" w:hAnsiTheme="minorHAnsi" w:cstheme="minorHAnsi"/>
                <w:i/>
                <w:sz w:val="22"/>
                <w:szCs w:val="22"/>
              </w:rPr>
              <w:t>Officer;</w:t>
            </w:r>
            <w:proofErr w:type="gramEnd"/>
            <w:r w:rsidRPr="004348CA">
              <w:rPr>
                <w:rFonts w:asciiTheme="minorHAnsi" w:hAnsiTheme="minorHAnsi" w:cstheme="minorHAnsi"/>
                <w:i/>
                <w:sz w:val="22"/>
                <w:szCs w:val="22"/>
              </w:rPr>
              <w:t xml:space="preserve"> </w:t>
            </w:r>
          </w:p>
          <w:p w14:paraId="127373F0" w14:textId="77777777" w:rsidR="005E3115" w:rsidRPr="004348CA" w:rsidRDefault="005E3115" w:rsidP="005E3115">
            <w:pPr>
              <w:pStyle w:val="Default"/>
              <w:spacing w:after="140"/>
              <w:rPr>
                <w:rFonts w:asciiTheme="minorHAnsi" w:hAnsiTheme="minorHAnsi" w:cstheme="minorHAnsi"/>
                <w:i/>
                <w:sz w:val="22"/>
                <w:szCs w:val="22"/>
              </w:rPr>
            </w:pPr>
            <w:r w:rsidRPr="004348CA">
              <w:rPr>
                <w:rFonts w:asciiTheme="minorHAnsi" w:hAnsiTheme="minorHAnsi" w:cstheme="minorHAnsi"/>
                <w:i/>
                <w:sz w:val="22"/>
                <w:szCs w:val="22"/>
              </w:rPr>
              <w:t xml:space="preserve">d) materials/stockpiles must be located away from drainage flows or contained using a method such as silt </w:t>
            </w:r>
            <w:proofErr w:type="gramStart"/>
            <w:r w:rsidRPr="004348CA">
              <w:rPr>
                <w:rFonts w:asciiTheme="minorHAnsi" w:hAnsiTheme="minorHAnsi" w:cstheme="minorHAnsi"/>
                <w:i/>
                <w:sz w:val="22"/>
                <w:szCs w:val="22"/>
              </w:rPr>
              <w:t>fencing;</w:t>
            </w:r>
            <w:proofErr w:type="gramEnd"/>
            <w:r w:rsidRPr="004348CA">
              <w:rPr>
                <w:rFonts w:asciiTheme="minorHAnsi" w:hAnsiTheme="minorHAnsi" w:cstheme="minorHAnsi"/>
                <w:i/>
                <w:sz w:val="22"/>
                <w:szCs w:val="22"/>
              </w:rPr>
              <w:t xml:space="preserve"> </w:t>
            </w:r>
          </w:p>
          <w:p w14:paraId="723381EC" w14:textId="77777777" w:rsidR="005E3115" w:rsidRPr="004348CA" w:rsidRDefault="005E3115" w:rsidP="005E3115">
            <w:pPr>
              <w:pStyle w:val="Default"/>
              <w:spacing w:after="140"/>
              <w:rPr>
                <w:rFonts w:asciiTheme="minorHAnsi" w:hAnsiTheme="minorHAnsi" w:cstheme="minorHAnsi"/>
                <w:i/>
                <w:sz w:val="22"/>
                <w:szCs w:val="22"/>
              </w:rPr>
            </w:pPr>
            <w:r w:rsidRPr="004348CA">
              <w:rPr>
                <w:rFonts w:asciiTheme="minorHAnsi" w:hAnsiTheme="minorHAnsi" w:cstheme="minorHAnsi"/>
                <w:i/>
                <w:sz w:val="22"/>
                <w:szCs w:val="22"/>
              </w:rPr>
              <w:t xml:space="preserve">e) no substances or materials are to be hosed or swept into a Council storm water </w:t>
            </w:r>
            <w:proofErr w:type="gramStart"/>
            <w:r w:rsidRPr="004348CA">
              <w:rPr>
                <w:rFonts w:asciiTheme="minorHAnsi" w:hAnsiTheme="minorHAnsi" w:cstheme="minorHAnsi"/>
                <w:i/>
                <w:sz w:val="22"/>
                <w:szCs w:val="22"/>
              </w:rPr>
              <w:t>drain;</w:t>
            </w:r>
            <w:proofErr w:type="gramEnd"/>
            <w:r w:rsidRPr="004348CA">
              <w:rPr>
                <w:rFonts w:asciiTheme="minorHAnsi" w:hAnsiTheme="minorHAnsi" w:cstheme="minorHAnsi"/>
                <w:i/>
                <w:sz w:val="22"/>
                <w:szCs w:val="22"/>
              </w:rPr>
              <w:t xml:space="preserve"> </w:t>
            </w:r>
          </w:p>
          <w:p w14:paraId="3D0C1C5E" w14:textId="77777777" w:rsidR="005E3115" w:rsidRPr="004348CA" w:rsidRDefault="005E3115" w:rsidP="005E3115">
            <w:pPr>
              <w:pStyle w:val="Default"/>
              <w:spacing w:after="140"/>
              <w:rPr>
                <w:rFonts w:asciiTheme="minorHAnsi" w:hAnsiTheme="minorHAnsi" w:cstheme="minorHAnsi"/>
                <w:i/>
                <w:sz w:val="22"/>
                <w:szCs w:val="22"/>
              </w:rPr>
            </w:pPr>
            <w:r w:rsidRPr="004348CA">
              <w:rPr>
                <w:rFonts w:asciiTheme="minorHAnsi" w:hAnsiTheme="minorHAnsi" w:cstheme="minorHAnsi"/>
                <w:i/>
                <w:sz w:val="22"/>
                <w:szCs w:val="22"/>
              </w:rPr>
              <w:t xml:space="preserve">f) vehicles must be cleaned of concrete, </w:t>
            </w:r>
            <w:proofErr w:type="gramStart"/>
            <w:r w:rsidRPr="004348CA">
              <w:rPr>
                <w:rFonts w:asciiTheme="minorHAnsi" w:hAnsiTheme="minorHAnsi" w:cstheme="minorHAnsi"/>
                <w:i/>
                <w:sz w:val="22"/>
                <w:szCs w:val="22"/>
              </w:rPr>
              <w:t>clay</w:t>
            </w:r>
            <w:proofErr w:type="gramEnd"/>
            <w:r w:rsidRPr="004348CA">
              <w:rPr>
                <w:rFonts w:asciiTheme="minorHAnsi" w:hAnsiTheme="minorHAnsi" w:cstheme="minorHAnsi"/>
                <w:i/>
                <w:sz w:val="22"/>
                <w:szCs w:val="22"/>
              </w:rPr>
              <w:t xml:space="preserve"> or dirt before leaving the site, to prevent spillage on roads. They must not be washed or swept down on a road or driveway connecting to a Council storm water drain; and </w:t>
            </w:r>
          </w:p>
          <w:p w14:paraId="14A90FB4" w14:textId="77777777" w:rsidR="005E3115" w:rsidRPr="004348CA" w:rsidRDefault="005E3115" w:rsidP="005E3115">
            <w:pPr>
              <w:pStyle w:val="Default"/>
              <w:rPr>
                <w:rFonts w:asciiTheme="minorHAnsi" w:hAnsiTheme="minorHAnsi" w:cstheme="minorHAnsi"/>
                <w:sz w:val="22"/>
                <w:szCs w:val="22"/>
              </w:rPr>
            </w:pPr>
            <w:r w:rsidRPr="004348CA">
              <w:rPr>
                <w:rFonts w:asciiTheme="minorHAnsi" w:hAnsiTheme="minorHAnsi" w:cstheme="minorHAnsi"/>
                <w:sz w:val="22"/>
                <w:szCs w:val="22"/>
              </w:rPr>
              <w:t>g) any spillage of materials offsite must be cleaned up immediately.</w:t>
            </w:r>
          </w:p>
          <w:p w14:paraId="34CC1FCB" w14:textId="77777777" w:rsidR="005E3115" w:rsidRPr="004348CA" w:rsidRDefault="005E3115" w:rsidP="005E3115">
            <w:pPr>
              <w:pStyle w:val="Default"/>
              <w:rPr>
                <w:rFonts w:asciiTheme="minorHAnsi" w:hAnsiTheme="minorHAnsi" w:cstheme="minorHAnsi"/>
                <w:sz w:val="22"/>
                <w:szCs w:val="22"/>
              </w:rPr>
            </w:pPr>
          </w:p>
          <w:p w14:paraId="15EC7974" w14:textId="77777777" w:rsidR="005E3115" w:rsidRPr="004348CA" w:rsidRDefault="005E3115" w:rsidP="005E3115">
            <w:pPr>
              <w:pStyle w:val="Default"/>
              <w:rPr>
                <w:rFonts w:asciiTheme="minorHAnsi" w:hAnsiTheme="minorHAnsi" w:cstheme="minorHAnsi"/>
                <w:sz w:val="22"/>
                <w:szCs w:val="22"/>
              </w:rPr>
            </w:pPr>
            <w:r w:rsidRPr="004348CA">
              <w:rPr>
                <w:rFonts w:asciiTheme="minorHAnsi" w:hAnsiTheme="minorHAnsi" w:cstheme="minorHAnsi"/>
                <w:sz w:val="22"/>
                <w:szCs w:val="22"/>
              </w:rPr>
              <w:t xml:space="preserve">All building sites are also subject </w:t>
            </w:r>
            <w:proofErr w:type="gramStart"/>
            <w:r w:rsidRPr="004348CA">
              <w:rPr>
                <w:rFonts w:asciiTheme="minorHAnsi" w:hAnsiTheme="minorHAnsi" w:cstheme="minorHAnsi"/>
                <w:sz w:val="22"/>
                <w:szCs w:val="22"/>
              </w:rPr>
              <w:t>to  all</w:t>
            </w:r>
            <w:proofErr w:type="gramEnd"/>
            <w:r w:rsidRPr="004348CA">
              <w:rPr>
                <w:rFonts w:asciiTheme="minorHAnsi" w:hAnsiTheme="minorHAnsi" w:cstheme="minorHAnsi"/>
                <w:sz w:val="22"/>
                <w:szCs w:val="22"/>
              </w:rPr>
              <w:t xml:space="preserve"> litter and waste legislated under Environment Protection Act 2017.</w:t>
            </w:r>
          </w:p>
          <w:p w14:paraId="47DF649C" w14:textId="0529AFC8" w:rsidR="005E3115" w:rsidRPr="00FB64C7" w:rsidRDefault="005E3115" w:rsidP="005E3115">
            <w:pPr>
              <w:rPr>
                <w:rFonts w:cstheme="minorHAnsi"/>
              </w:rPr>
            </w:pPr>
          </w:p>
        </w:tc>
        <w:tc>
          <w:tcPr>
            <w:tcW w:w="4312" w:type="dxa"/>
          </w:tcPr>
          <w:p w14:paraId="4DA8C78F" w14:textId="43BB742A" w:rsidR="005E3115" w:rsidRPr="00FB64C7" w:rsidRDefault="005E3115" w:rsidP="005E3115">
            <w:pPr>
              <w:rPr>
                <w:rFonts w:cstheme="minorHAnsi"/>
              </w:rPr>
            </w:pPr>
            <w:r w:rsidRPr="00FB64C7">
              <w:rPr>
                <w:rFonts w:cstheme="minorHAnsi"/>
              </w:rPr>
              <w:lastRenderedPageBreak/>
              <w:t>“waste container” means the container that is designed for the containment of litter and waste material within the building site, and which is:</w:t>
            </w:r>
          </w:p>
          <w:p w14:paraId="5EFC8E4A" w14:textId="77777777" w:rsidR="005E3115" w:rsidRPr="00FB64C7" w:rsidRDefault="005E3115" w:rsidP="005E3115">
            <w:pPr>
              <w:pStyle w:val="ListParagraph"/>
              <w:numPr>
                <w:ilvl w:val="0"/>
                <w:numId w:val="15"/>
              </w:numPr>
              <w:rPr>
                <w:rFonts w:cstheme="minorHAnsi"/>
              </w:rPr>
            </w:pPr>
            <w:r w:rsidRPr="00FB64C7">
              <w:rPr>
                <w:rFonts w:cstheme="minorHAnsi"/>
              </w:rPr>
              <w:t xml:space="preserve">of robust </w:t>
            </w:r>
            <w:proofErr w:type="gramStart"/>
            <w:r w:rsidRPr="00FB64C7">
              <w:rPr>
                <w:rFonts w:cstheme="minorHAnsi"/>
              </w:rPr>
              <w:t>construction;</w:t>
            </w:r>
            <w:proofErr w:type="gramEnd"/>
          </w:p>
          <w:p w14:paraId="19EBA8D1" w14:textId="77777777" w:rsidR="005E3115" w:rsidRPr="00FB64C7" w:rsidRDefault="005E3115" w:rsidP="005E3115">
            <w:pPr>
              <w:pStyle w:val="ListParagraph"/>
              <w:numPr>
                <w:ilvl w:val="0"/>
                <w:numId w:val="15"/>
              </w:numPr>
              <w:rPr>
                <w:rFonts w:cstheme="minorHAnsi"/>
              </w:rPr>
            </w:pPr>
            <w:r w:rsidRPr="00FB64C7">
              <w:rPr>
                <w:rFonts w:cstheme="minorHAnsi"/>
              </w:rPr>
              <w:t xml:space="preserve">not less than one cubic metre in </w:t>
            </w:r>
            <w:proofErr w:type="gramStart"/>
            <w:r w:rsidRPr="00FB64C7">
              <w:rPr>
                <w:rFonts w:cstheme="minorHAnsi"/>
              </w:rPr>
              <w:t>volume;</w:t>
            </w:r>
            <w:proofErr w:type="gramEnd"/>
          </w:p>
          <w:p w14:paraId="00B81E0A" w14:textId="77777777" w:rsidR="005E3115" w:rsidRPr="00FB64C7" w:rsidRDefault="005E3115" w:rsidP="005E3115">
            <w:pPr>
              <w:pStyle w:val="ListParagraph"/>
              <w:numPr>
                <w:ilvl w:val="0"/>
                <w:numId w:val="15"/>
              </w:numPr>
              <w:rPr>
                <w:rFonts w:cstheme="minorHAnsi"/>
              </w:rPr>
            </w:pPr>
            <w:r w:rsidRPr="00FB64C7">
              <w:rPr>
                <w:rFonts w:cstheme="minorHAnsi"/>
              </w:rPr>
              <w:t>has a lid which is attached to the container with hinges:</w:t>
            </w:r>
          </w:p>
          <w:p w14:paraId="32651D61" w14:textId="0A468EA4" w:rsidR="005E3115" w:rsidRPr="00FB64C7" w:rsidRDefault="005E3115" w:rsidP="005E3115">
            <w:pPr>
              <w:pStyle w:val="ListParagraph"/>
              <w:numPr>
                <w:ilvl w:val="0"/>
                <w:numId w:val="15"/>
              </w:numPr>
              <w:rPr>
                <w:rFonts w:cstheme="minorHAnsi"/>
              </w:rPr>
            </w:pPr>
            <w:r w:rsidRPr="00FB64C7">
              <w:rPr>
                <w:rFonts w:cstheme="minorHAnsi"/>
              </w:rPr>
              <w:t xml:space="preserve">closed at all times to prevent wind borne litter escaping from the </w:t>
            </w:r>
            <w:proofErr w:type="gramStart"/>
            <w:r w:rsidRPr="00FB64C7">
              <w:rPr>
                <w:rFonts w:cstheme="minorHAnsi"/>
              </w:rPr>
              <w:t>container;</w:t>
            </w:r>
            <w:proofErr w:type="gramEnd"/>
          </w:p>
          <w:p w14:paraId="1F50AD64" w14:textId="77777777" w:rsidR="005E3115" w:rsidRPr="00FB64C7" w:rsidRDefault="005E3115" w:rsidP="005E3115">
            <w:pPr>
              <w:pStyle w:val="ListParagraph"/>
              <w:numPr>
                <w:ilvl w:val="0"/>
                <w:numId w:val="15"/>
              </w:numPr>
              <w:rPr>
                <w:rFonts w:cstheme="minorHAnsi"/>
              </w:rPr>
            </w:pPr>
            <w:r w:rsidRPr="00FB64C7">
              <w:rPr>
                <w:rFonts w:cstheme="minorHAnsi"/>
              </w:rPr>
              <w:t>emptied regularly; and not overfilled at any time.</w:t>
            </w:r>
          </w:p>
          <w:p w14:paraId="5C9976CE" w14:textId="77777777" w:rsidR="005E3115" w:rsidRPr="00FB64C7" w:rsidRDefault="005E3115" w:rsidP="005E3115">
            <w:pPr>
              <w:rPr>
                <w:rFonts w:cstheme="minorHAnsi"/>
              </w:rPr>
            </w:pPr>
          </w:p>
          <w:p w14:paraId="066FB447" w14:textId="77777777" w:rsidR="005E3115" w:rsidRPr="00FB64C7" w:rsidRDefault="005E3115" w:rsidP="005E3115">
            <w:pPr>
              <w:rPr>
                <w:rFonts w:cstheme="minorHAnsi"/>
              </w:rPr>
            </w:pPr>
            <w:r w:rsidRPr="00FB64C7">
              <w:rPr>
                <w:rFonts w:cstheme="minorHAnsi"/>
              </w:rPr>
              <w:t>General Local Law</w:t>
            </w:r>
          </w:p>
          <w:p w14:paraId="0663A971" w14:textId="77777777" w:rsidR="005E3115" w:rsidRPr="00FB64C7" w:rsidRDefault="005E3115" w:rsidP="005E3115">
            <w:pPr>
              <w:pStyle w:val="Heading2"/>
              <w:spacing w:before="0" w:after="120"/>
              <w:outlineLvl w:val="1"/>
              <w:rPr>
                <w:rFonts w:asciiTheme="minorHAnsi" w:hAnsiTheme="minorHAnsi" w:cstheme="minorHAnsi"/>
                <w:szCs w:val="22"/>
              </w:rPr>
            </w:pPr>
            <w:r w:rsidRPr="00FB64C7">
              <w:rPr>
                <w:rFonts w:asciiTheme="minorHAnsi" w:hAnsiTheme="minorHAnsi" w:cstheme="minorHAnsi"/>
                <w:szCs w:val="22"/>
              </w:rPr>
              <w:t xml:space="preserve">Refuse and waste </w:t>
            </w:r>
          </w:p>
          <w:p w14:paraId="3867F685" w14:textId="77777777" w:rsidR="005E3115" w:rsidRPr="00FB64C7" w:rsidRDefault="005E3115" w:rsidP="005E3115">
            <w:pPr>
              <w:pStyle w:val="Heading2"/>
              <w:spacing w:before="0" w:after="120"/>
              <w:outlineLvl w:val="1"/>
              <w:rPr>
                <w:rFonts w:asciiTheme="minorHAnsi" w:hAnsiTheme="minorHAnsi" w:cstheme="minorHAnsi"/>
                <w:szCs w:val="22"/>
              </w:rPr>
            </w:pPr>
            <w:r w:rsidRPr="00FB64C7">
              <w:rPr>
                <w:rFonts w:asciiTheme="minorHAnsi" w:hAnsiTheme="minorHAnsi" w:cstheme="minorHAnsi"/>
                <w:szCs w:val="22"/>
              </w:rPr>
              <w:t>Storage and delivery of materials</w:t>
            </w:r>
          </w:p>
          <w:p w14:paraId="4122B78C" w14:textId="63BCC9E0" w:rsidR="005E3115" w:rsidRPr="00FB64C7" w:rsidRDefault="005E3115" w:rsidP="005E3115">
            <w:pPr>
              <w:rPr>
                <w:rFonts w:cstheme="minorHAnsi"/>
              </w:rPr>
            </w:pPr>
          </w:p>
        </w:tc>
      </w:tr>
      <w:tr w:rsidR="005E3115" w:rsidRPr="00FB64C7" w14:paraId="5972800A" w14:textId="4CBDD8F9" w:rsidTr="00FB64C7">
        <w:tc>
          <w:tcPr>
            <w:tcW w:w="3652" w:type="dxa"/>
          </w:tcPr>
          <w:p w14:paraId="631D0056" w14:textId="77777777"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lastRenderedPageBreak/>
              <w:t>Who enforces the local law and other litter infringements?</w:t>
            </w:r>
          </w:p>
          <w:p w14:paraId="2A18F901" w14:textId="77777777" w:rsidR="005E3115" w:rsidRPr="00FB64C7" w:rsidRDefault="005E3115" w:rsidP="005E3115">
            <w:pPr>
              <w:rPr>
                <w:rFonts w:cstheme="minorHAnsi"/>
              </w:rPr>
            </w:pPr>
          </w:p>
        </w:tc>
        <w:tc>
          <w:tcPr>
            <w:tcW w:w="4253" w:type="dxa"/>
          </w:tcPr>
          <w:p w14:paraId="12D02144" w14:textId="77777777" w:rsidR="005E3115" w:rsidRPr="00FB64C7" w:rsidRDefault="005E3115" w:rsidP="005E3115">
            <w:pPr>
              <w:rPr>
                <w:rFonts w:cstheme="minorHAnsi"/>
              </w:rPr>
            </w:pPr>
            <w:r w:rsidRPr="00FB64C7">
              <w:rPr>
                <w:rFonts w:cstheme="minorHAnsi"/>
              </w:rPr>
              <w:t xml:space="preserve">Council has numerous Asset Protection Officers (building sites) who are within the City of Melbourne Site Services Team. For further information, please </w:t>
            </w:r>
            <w:proofErr w:type="spellStart"/>
            <w:r w:rsidRPr="00FB64C7">
              <w:rPr>
                <w:rFonts w:cstheme="minorHAnsi"/>
              </w:rPr>
              <w:t>CoM</w:t>
            </w:r>
            <w:proofErr w:type="spellEnd"/>
            <w:r w:rsidRPr="00FB64C7">
              <w:rPr>
                <w:rFonts w:cstheme="minorHAnsi"/>
              </w:rPr>
              <w:t xml:space="preserve"> can provide contact details to assist with this enquiry</w:t>
            </w:r>
          </w:p>
          <w:p w14:paraId="5598F482" w14:textId="77777777" w:rsidR="005E3115" w:rsidRPr="00FB64C7" w:rsidRDefault="005E3115" w:rsidP="005E3115">
            <w:pPr>
              <w:rPr>
                <w:rFonts w:cstheme="minorHAnsi"/>
              </w:rPr>
            </w:pPr>
            <w:r w:rsidRPr="00FB64C7">
              <w:rPr>
                <w:rFonts w:cstheme="minorHAnsi"/>
              </w:rPr>
              <w:t>General Local Law officers (rubbish dumping)</w:t>
            </w:r>
          </w:p>
          <w:p w14:paraId="281E89CC" w14:textId="77777777" w:rsidR="005E3115" w:rsidRDefault="005E3115" w:rsidP="005E3115">
            <w:pPr>
              <w:rPr>
                <w:rFonts w:cstheme="minorHAnsi"/>
              </w:rPr>
            </w:pPr>
            <w:r w:rsidRPr="00FB64C7">
              <w:rPr>
                <w:rFonts w:cstheme="minorHAnsi"/>
              </w:rPr>
              <w:t>We have approx. 32 Local Laws officer across 3 Day Teams and 2 Shift Team, including 5 Supervisors. Please note that is when we are at a full complement of staff.</w:t>
            </w:r>
          </w:p>
          <w:p w14:paraId="1B156C10" w14:textId="5DE15248" w:rsidR="005E3115" w:rsidRPr="00FB64C7" w:rsidRDefault="005E3115" w:rsidP="005E3115">
            <w:pPr>
              <w:rPr>
                <w:rFonts w:cstheme="minorHAnsi"/>
              </w:rPr>
            </w:pPr>
          </w:p>
        </w:tc>
        <w:tc>
          <w:tcPr>
            <w:tcW w:w="5074" w:type="dxa"/>
          </w:tcPr>
          <w:p w14:paraId="7540EE4B" w14:textId="77777777" w:rsidR="005E3115" w:rsidRPr="00FB64C7" w:rsidRDefault="005E3115" w:rsidP="005E3115">
            <w:pPr>
              <w:spacing w:before="100" w:beforeAutospacing="1" w:after="100" w:afterAutospacing="1"/>
              <w:rPr>
                <w:rFonts w:eastAsia="Times New Roman" w:cstheme="minorHAnsi"/>
                <w:lang w:val="en-US"/>
              </w:rPr>
            </w:pPr>
            <w:r w:rsidRPr="00FB64C7">
              <w:rPr>
                <w:rFonts w:eastAsia="Times New Roman" w:cstheme="minorHAnsi"/>
                <w:lang w:val="en-US"/>
              </w:rPr>
              <w:t xml:space="preserve">Moreland has </w:t>
            </w:r>
            <w:proofErr w:type="gramStart"/>
            <w:r w:rsidRPr="00FB64C7">
              <w:rPr>
                <w:rFonts w:eastAsia="Times New Roman" w:cstheme="minorHAnsi"/>
                <w:lang w:val="en-US"/>
              </w:rPr>
              <w:t>a number of</w:t>
            </w:r>
            <w:proofErr w:type="gramEnd"/>
            <w:r w:rsidRPr="00FB64C7">
              <w:rPr>
                <w:rFonts w:eastAsia="Times New Roman" w:cstheme="minorHAnsi"/>
                <w:lang w:val="en-US"/>
              </w:rPr>
              <w:t xml:space="preserve"> </w:t>
            </w:r>
            <w:proofErr w:type="spellStart"/>
            <w:r w:rsidRPr="00FB64C7">
              <w:rPr>
                <w:rFonts w:eastAsia="Times New Roman" w:cstheme="minorHAnsi"/>
                <w:lang w:val="en-US"/>
              </w:rPr>
              <w:t>authorised</w:t>
            </w:r>
            <w:proofErr w:type="spellEnd"/>
            <w:r w:rsidRPr="00FB64C7">
              <w:rPr>
                <w:rFonts w:eastAsia="Times New Roman" w:cstheme="minorHAnsi"/>
                <w:lang w:val="en-US"/>
              </w:rPr>
              <w:t xml:space="preserve"> officer that work across different areas of Council that manage enforcement of General the Local Laws </w:t>
            </w:r>
          </w:p>
          <w:p w14:paraId="5702A1B0" w14:textId="77777777" w:rsidR="005E3115" w:rsidRPr="00FB64C7" w:rsidRDefault="005E3115" w:rsidP="005E3115">
            <w:pPr>
              <w:numPr>
                <w:ilvl w:val="0"/>
                <w:numId w:val="14"/>
              </w:numPr>
              <w:spacing w:before="100" w:beforeAutospacing="1" w:after="100" w:afterAutospacing="1"/>
              <w:rPr>
                <w:rFonts w:eastAsia="Times New Roman" w:cstheme="minorHAnsi"/>
                <w:lang w:val="en-US"/>
              </w:rPr>
            </w:pPr>
            <w:r w:rsidRPr="00FB64C7">
              <w:rPr>
                <w:rFonts w:eastAsia="Times New Roman" w:cstheme="minorHAnsi"/>
                <w:lang w:val="en-US"/>
              </w:rPr>
              <w:t>Asset Protection Officers manage active building sites</w:t>
            </w:r>
          </w:p>
          <w:p w14:paraId="1FDF6D58" w14:textId="6B3F9775" w:rsidR="005E3115" w:rsidRPr="00FB64C7" w:rsidRDefault="005E3115" w:rsidP="005E3115">
            <w:pPr>
              <w:numPr>
                <w:ilvl w:val="0"/>
                <w:numId w:val="14"/>
              </w:numPr>
              <w:spacing w:before="100" w:beforeAutospacing="1" w:after="100" w:afterAutospacing="1"/>
              <w:rPr>
                <w:rFonts w:cstheme="minorHAnsi"/>
              </w:rPr>
            </w:pPr>
            <w:r w:rsidRPr="00FB64C7">
              <w:rPr>
                <w:rFonts w:eastAsia="Times New Roman" w:cstheme="minorHAnsi"/>
                <w:lang w:val="en-US"/>
              </w:rPr>
              <w:t>Local Law officers manage all other litter or dumped rubbish offences.</w:t>
            </w:r>
          </w:p>
        </w:tc>
        <w:tc>
          <w:tcPr>
            <w:tcW w:w="3856" w:type="dxa"/>
          </w:tcPr>
          <w:p w14:paraId="7F0C4A59" w14:textId="2BFC0E4A" w:rsidR="005E3115" w:rsidRPr="00FB64C7" w:rsidRDefault="005E3115" w:rsidP="005E3115">
            <w:pPr>
              <w:spacing w:before="100" w:beforeAutospacing="1" w:after="100" w:afterAutospacing="1"/>
              <w:rPr>
                <w:rFonts w:eastAsia="Times New Roman" w:cstheme="minorHAnsi"/>
                <w:lang w:val="en-US"/>
              </w:rPr>
            </w:pPr>
            <w:r w:rsidRPr="004348CA">
              <w:rPr>
                <w:rFonts w:eastAsia="Times New Roman" w:cstheme="minorHAnsi"/>
                <w:lang w:val="en-US"/>
              </w:rPr>
              <w:t xml:space="preserve">Local laws and Litter Infringements may be issued by any </w:t>
            </w:r>
            <w:proofErr w:type="spellStart"/>
            <w:r w:rsidRPr="004348CA">
              <w:rPr>
                <w:rFonts w:eastAsia="Times New Roman" w:cstheme="minorHAnsi"/>
                <w:lang w:val="en-US"/>
              </w:rPr>
              <w:t>authorised</w:t>
            </w:r>
            <w:proofErr w:type="spellEnd"/>
            <w:r w:rsidRPr="004348CA">
              <w:rPr>
                <w:rFonts w:eastAsia="Times New Roman" w:cstheme="minorHAnsi"/>
                <w:lang w:val="en-US"/>
              </w:rPr>
              <w:t xml:space="preserve"> officer under the Local Law within Council.  </w:t>
            </w:r>
          </w:p>
        </w:tc>
        <w:tc>
          <w:tcPr>
            <w:tcW w:w="4312" w:type="dxa"/>
          </w:tcPr>
          <w:p w14:paraId="07026960" w14:textId="77777777" w:rsidR="005E3115" w:rsidRPr="00FB64C7" w:rsidRDefault="005E3115" w:rsidP="005E3115">
            <w:pPr>
              <w:rPr>
                <w:rFonts w:cstheme="minorHAnsi"/>
              </w:rPr>
            </w:pPr>
            <w:r w:rsidRPr="00FB64C7">
              <w:rPr>
                <w:rFonts w:cstheme="minorHAnsi"/>
              </w:rPr>
              <w:t>Asset Protection &amp; Local Laws</w:t>
            </w:r>
          </w:p>
          <w:p w14:paraId="0291482B" w14:textId="77777777" w:rsidR="005E3115" w:rsidRPr="00FB64C7" w:rsidRDefault="005E3115" w:rsidP="005E3115">
            <w:pPr>
              <w:rPr>
                <w:rFonts w:cstheme="minorHAnsi"/>
              </w:rPr>
            </w:pPr>
            <w:proofErr w:type="spellStart"/>
            <w:r w:rsidRPr="00FB64C7">
              <w:rPr>
                <w:rFonts w:cstheme="minorHAnsi"/>
              </w:rPr>
              <w:t>Eg</w:t>
            </w:r>
            <w:proofErr w:type="spellEnd"/>
            <w:r w:rsidRPr="00FB64C7">
              <w:rPr>
                <w:rFonts w:cstheme="minorHAnsi"/>
              </w:rPr>
              <w:t xml:space="preserve"> Council has XX Asset Protection Officers (building sites)</w:t>
            </w:r>
          </w:p>
          <w:p w14:paraId="1A8A5E40" w14:textId="77777777" w:rsidR="005E3115" w:rsidRPr="00FB64C7" w:rsidRDefault="005E3115" w:rsidP="005E3115">
            <w:pPr>
              <w:rPr>
                <w:rFonts w:cstheme="minorHAnsi"/>
              </w:rPr>
            </w:pPr>
            <w:r w:rsidRPr="00FB64C7">
              <w:rPr>
                <w:rFonts w:cstheme="minorHAnsi"/>
              </w:rPr>
              <w:t>General Local Law officers (rubbish dumping)</w:t>
            </w:r>
          </w:p>
          <w:p w14:paraId="2A399CAE" w14:textId="77777777" w:rsidR="005E3115" w:rsidRPr="00FB64C7" w:rsidRDefault="005E3115" w:rsidP="005E3115">
            <w:pPr>
              <w:spacing w:before="100" w:beforeAutospacing="1" w:after="100" w:afterAutospacing="1"/>
              <w:rPr>
                <w:rFonts w:eastAsia="Times New Roman" w:cstheme="minorHAnsi"/>
                <w:lang w:val="en-US"/>
              </w:rPr>
            </w:pPr>
          </w:p>
        </w:tc>
      </w:tr>
      <w:tr w:rsidR="005E3115" w:rsidRPr="00FB64C7" w14:paraId="6C46277A" w14:textId="0D614808" w:rsidTr="00FB64C7">
        <w:tc>
          <w:tcPr>
            <w:tcW w:w="3652" w:type="dxa"/>
          </w:tcPr>
          <w:p w14:paraId="26DAE95E" w14:textId="77777777"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t>Do your enforcement staff feel there are any gaps in your local law that make it difficult to enforce?</w:t>
            </w:r>
          </w:p>
          <w:p w14:paraId="18A6ECE2" w14:textId="77777777" w:rsidR="005E3115" w:rsidRPr="00FB64C7" w:rsidRDefault="005E3115" w:rsidP="005E3115">
            <w:pPr>
              <w:rPr>
                <w:rFonts w:cstheme="minorHAnsi"/>
              </w:rPr>
            </w:pPr>
          </w:p>
        </w:tc>
        <w:tc>
          <w:tcPr>
            <w:tcW w:w="4253" w:type="dxa"/>
          </w:tcPr>
          <w:p w14:paraId="1228C854" w14:textId="77777777" w:rsidR="005E3115" w:rsidRPr="00FB64C7" w:rsidRDefault="005E3115" w:rsidP="005E3115">
            <w:pPr>
              <w:pStyle w:val="ListParagraph"/>
              <w:numPr>
                <w:ilvl w:val="0"/>
                <w:numId w:val="3"/>
              </w:numPr>
              <w:rPr>
                <w:rFonts w:cstheme="minorHAnsi"/>
              </w:rPr>
            </w:pPr>
            <w:r w:rsidRPr="00FB64C7">
              <w:rPr>
                <w:rFonts w:cstheme="minorHAnsi"/>
              </w:rPr>
              <w:t>State’s satisfaction of an Authorised officer – no clear guidance.</w:t>
            </w:r>
          </w:p>
          <w:p w14:paraId="419A08FF" w14:textId="77777777" w:rsidR="005E3115" w:rsidRPr="00FB64C7" w:rsidRDefault="005E3115" w:rsidP="005E3115">
            <w:pPr>
              <w:pStyle w:val="ListParagraph"/>
              <w:numPr>
                <w:ilvl w:val="0"/>
                <w:numId w:val="3"/>
              </w:numPr>
              <w:rPr>
                <w:rFonts w:cstheme="minorHAnsi"/>
              </w:rPr>
            </w:pPr>
            <w:r w:rsidRPr="00FB64C7">
              <w:rPr>
                <w:rFonts w:cstheme="minorHAnsi"/>
              </w:rPr>
              <w:t>Nature strips are not included as part of sites</w:t>
            </w:r>
          </w:p>
          <w:p w14:paraId="4D57E73E" w14:textId="77777777" w:rsidR="005E3115" w:rsidRPr="00FB64C7" w:rsidRDefault="005E3115" w:rsidP="005E3115">
            <w:pPr>
              <w:pStyle w:val="ListParagraph"/>
              <w:numPr>
                <w:ilvl w:val="0"/>
                <w:numId w:val="3"/>
              </w:numPr>
              <w:rPr>
                <w:rFonts w:cstheme="minorHAnsi"/>
              </w:rPr>
            </w:pPr>
            <w:r w:rsidRPr="00FB64C7">
              <w:rPr>
                <w:rFonts w:cstheme="minorHAnsi"/>
              </w:rPr>
              <w:t xml:space="preserve">The current laws appear to be sufficient. Not aware of any issues in relation to waste from constructions sites </w:t>
            </w:r>
            <w:proofErr w:type="gramStart"/>
            <w:r w:rsidRPr="00FB64C7">
              <w:rPr>
                <w:rFonts w:cstheme="minorHAnsi"/>
              </w:rPr>
              <w:t>at this time</w:t>
            </w:r>
            <w:proofErr w:type="gramEnd"/>
          </w:p>
          <w:p w14:paraId="404F0FBD" w14:textId="77777777" w:rsidR="005E3115" w:rsidRPr="00FB64C7" w:rsidRDefault="005E3115" w:rsidP="005E3115">
            <w:pPr>
              <w:pStyle w:val="ListParagraph"/>
              <w:numPr>
                <w:ilvl w:val="0"/>
                <w:numId w:val="3"/>
              </w:numPr>
              <w:rPr>
                <w:rFonts w:cstheme="minorHAnsi"/>
              </w:rPr>
            </w:pPr>
            <w:r w:rsidRPr="00FB64C7">
              <w:rPr>
                <w:rFonts w:cstheme="minorHAnsi"/>
              </w:rPr>
              <w:t xml:space="preserve">The large construction sites tend to be </w:t>
            </w:r>
            <w:proofErr w:type="gramStart"/>
            <w:r w:rsidRPr="00FB64C7">
              <w:rPr>
                <w:rFonts w:cstheme="minorHAnsi"/>
              </w:rPr>
              <w:t>compliant,</w:t>
            </w:r>
            <w:proofErr w:type="gramEnd"/>
            <w:r w:rsidRPr="00FB64C7">
              <w:rPr>
                <w:rFonts w:cstheme="minorHAnsi"/>
              </w:rPr>
              <w:t xml:space="preserve"> it appears the smaller construction sites are more prone to illegal dumping</w:t>
            </w:r>
          </w:p>
          <w:p w14:paraId="56DA4722" w14:textId="77777777" w:rsidR="005E3115" w:rsidRPr="00FB64C7" w:rsidRDefault="005E3115" w:rsidP="005E3115">
            <w:pPr>
              <w:rPr>
                <w:rFonts w:cstheme="minorHAnsi"/>
              </w:rPr>
            </w:pPr>
          </w:p>
        </w:tc>
        <w:tc>
          <w:tcPr>
            <w:tcW w:w="5074" w:type="dxa"/>
          </w:tcPr>
          <w:p w14:paraId="5873ECD1" w14:textId="77777777" w:rsidR="005E3115" w:rsidRPr="00FB64C7" w:rsidRDefault="005E3115" w:rsidP="005E3115">
            <w:pPr>
              <w:pStyle w:val="ListParagraph"/>
              <w:numPr>
                <w:ilvl w:val="0"/>
                <w:numId w:val="3"/>
              </w:numPr>
              <w:rPr>
                <w:rFonts w:cstheme="minorHAnsi"/>
              </w:rPr>
            </w:pPr>
            <w:r w:rsidRPr="00FB64C7">
              <w:rPr>
                <w:rFonts w:cstheme="minorHAnsi"/>
              </w:rPr>
              <w:t>states satisfaction of an Authorised officer – no clear guidance.</w:t>
            </w:r>
          </w:p>
          <w:p w14:paraId="725104D6" w14:textId="77777777" w:rsidR="005E3115" w:rsidRPr="00FB64C7" w:rsidRDefault="005E3115" w:rsidP="005E3115">
            <w:pPr>
              <w:pStyle w:val="ListParagraph"/>
              <w:numPr>
                <w:ilvl w:val="0"/>
                <w:numId w:val="3"/>
              </w:numPr>
              <w:rPr>
                <w:rFonts w:cstheme="minorHAnsi"/>
              </w:rPr>
            </w:pPr>
            <w:r w:rsidRPr="00FB64C7">
              <w:rPr>
                <w:rFonts w:cstheme="minorHAnsi"/>
              </w:rPr>
              <w:t>Nature strips are not included as part of sites</w:t>
            </w:r>
          </w:p>
          <w:p w14:paraId="0EE7C390" w14:textId="77777777" w:rsidR="005E3115" w:rsidRPr="00FB64C7" w:rsidRDefault="005E3115" w:rsidP="005E3115">
            <w:pPr>
              <w:rPr>
                <w:rFonts w:cstheme="minorHAnsi"/>
              </w:rPr>
            </w:pPr>
          </w:p>
        </w:tc>
        <w:tc>
          <w:tcPr>
            <w:tcW w:w="3856" w:type="dxa"/>
          </w:tcPr>
          <w:p w14:paraId="66E4FDA8" w14:textId="7FBCFABB" w:rsidR="005E3115" w:rsidRPr="00FB64C7" w:rsidRDefault="005E3115" w:rsidP="005E3115">
            <w:pPr>
              <w:rPr>
                <w:rFonts w:cstheme="minorHAnsi"/>
              </w:rPr>
            </w:pPr>
            <w:r w:rsidRPr="004348CA">
              <w:rPr>
                <w:rFonts w:cstheme="minorHAnsi"/>
              </w:rPr>
              <w:t>N/A</w:t>
            </w:r>
          </w:p>
        </w:tc>
        <w:tc>
          <w:tcPr>
            <w:tcW w:w="4312" w:type="dxa"/>
          </w:tcPr>
          <w:p w14:paraId="7B8D597F" w14:textId="77777777" w:rsidR="005E3115" w:rsidRPr="00FB64C7" w:rsidRDefault="005E3115" w:rsidP="005E3115">
            <w:pPr>
              <w:pStyle w:val="Heading3"/>
              <w:outlineLvl w:val="2"/>
              <w:rPr>
                <w:rFonts w:asciiTheme="minorHAnsi" w:hAnsiTheme="minorHAnsi" w:cstheme="minorHAnsi"/>
                <w:color w:val="auto"/>
                <w:sz w:val="22"/>
                <w:szCs w:val="22"/>
              </w:rPr>
            </w:pPr>
            <w:r w:rsidRPr="00FB64C7">
              <w:rPr>
                <w:rFonts w:asciiTheme="minorHAnsi" w:hAnsiTheme="minorHAnsi" w:cstheme="minorHAnsi"/>
                <w:color w:val="auto"/>
                <w:sz w:val="22"/>
                <w:szCs w:val="22"/>
              </w:rPr>
              <w:t>Only when there is no evidence.</w:t>
            </w:r>
          </w:p>
          <w:p w14:paraId="681509CF" w14:textId="77777777" w:rsidR="005E3115" w:rsidRPr="00FB64C7" w:rsidRDefault="005E3115" w:rsidP="005E3115">
            <w:pPr>
              <w:rPr>
                <w:rFonts w:cstheme="minorHAnsi"/>
              </w:rPr>
            </w:pPr>
          </w:p>
        </w:tc>
      </w:tr>
      <w:tr w:rsidR="005E3115" w:rsidRPr="00FB64C7" w14:paraId="47A52233" w14:textId="7B69F724" w:rsidTr="00FB64C7">
        <w:tc>
          <w:tcPr>
            <w:tcW w:w="3652" w:type="dxa"/>
          </w:tcPr>
          <w:p w14:paraId="3CACB165" w14:textId="77777777"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t>What information is provided to builders?</w:t>
            </w:r>
          </w:p>
          <w:p w14:paraId="5A656E0D" w14:textId="77777777" w:rsidR="005E3115" w:rsidRPr="00FB64C7" w:rsidRDefault="005E3115" w:rsidP="005E3115">
            <w:pPr>
              <w:rPr>
                <w:rFonts w:cstheme="minorHAnsi"/>
              </w:rPr>
            </w:pPr>
          </w:p>
        </w:tc>
        <w:tc>
          <w:tcPr>
            <w:tcW w:w="4253" w:type="dxa"/>
          </w:tcPr>
          <w:p w14:paraId="56CA5B97" w14:textId="77777777" w:rsidR="005E3115" w:rsidRPr="00FB64C7" w:rsidRDefault="005E3115" w:rsidP="005E3115">
            <w:pPr>
              <w:rPr>
                <w:rFonts w:cstheme="minorHAnsi"/>
              </w:rPr>
            </w:pPr>
            <w:r w:rsidRPr="00FB64C7">
              <w:rPr>
                <w:rFonts w:cstheme="minorHAnsi"/>
              </w:rPr>
              <w:t xml:space="preserve">Builders are required to consider and refer to local laws and are referred to </w:t>
            </w:r>
            <w:proofErr w:type="spellStart"/>
            <w:r w:rsidRPr="00FB64C7">
              <w:rPr>
                <w:rFonts w:cstheme="minorHAnsi"/>
              </w:rPr>
              <w:t>CoM’s</w:t>
            </w:r>
            <w:proofErr w:type="spellEnd"/>
            <w:r w:rsidRPr="00FB64C7">
              <w:rPr>
                <w:rFonts w:cstheme="minorHAnsi"/>
              </w:rPr>
              <w:t xml:space="preserve"> Site Services team – Local Laws in general wouldn’t be providing information to builders other than when compliance action is taken.</w:t>
            </w:r>
          </w:p>
          <w:p w14:paraId="003BD6F2" w14:textId="77777777" w:rsidR="005E3115" w:rsidRPr="00FB64C7" w:rsidRDefault="005E3115" w:rsidP="005E3115">
            <w:pPr>
              <w:rPr>
                <w:rFonts w:cstheme="minorHAnsi"/>
              </w:rPr>
            </w:pPr>
          </w:p>
        </w:tc>
        <w:tc>
          <w:tcPr>
            <w:tcW w:w="5074" w:type="dxa"/>
          </w:tcPr>
          <w:p w14:paraId="44D8F923" w14:textId="77777777" w:rsidR="005E3115" w:rsidRPr="00FB64C7" w:rsidRDefault="005E3115" w:rsidP="005E3115">
            <w:pPr>
              <w:rPr>
                <w:rFonts w:cstheme="minorHAnsi"/>
              </w:rPr>
            </w:pPr>
            <w:r w:rsidRPr="00FB64C7">
              <w:rPr>
                <w:rFonts w:cstheme="minorHAnsi"/>
              </w:rPr>
              <w:t xml:space="preserve">No general information is provided to builders at the beginning of a project. Education takes place on a </w:t>
            </w:r>
            <w:proofErr w:type="gramStart"/>
            <w:r w:rsidRPr="00FB64C7">
              <w:rPr>
                <w:rFonts w:cstheme="minorHAnsi"/>
              </w:rPr>
              <w:t>case by case</w:t>
            </w:r>
            <w:proofErr w:type="gramEnd"/>
            <w:r w:rsidRPr="00FB64C7">
              <w:rPr>
                <w:rFonts w:cstheme="minorHAnsi"/>
              </w:rPr>
              <w:t xml:space="preserve"> basis where required.</w:t>
            </w:r>
          </w:p>
          <w:p w14:paraId="12B1BCD0" w14:textId="77777777" w:rsidR="005E3115" w:rsidRPr="00FB64C7" w:rsidRDefault="005E3115" w:rsidP="005E3115">
            <w:pPr>
              <w:rPr>
                <w:rFonts w:cstheme="minorHAnsi"/>
              </w:rPr>
            </w:pPr>
          </w:p>
        </w:tc>
        <w:tc>
          <w:tcPr>
            <w:tcW w:w="3856" w:type="dxa"/>
          </w:tcPr>
          <w:p w14:paraId="780D5184" w14:textId="0FEBCD93" w:rsidR="005E3115" w:rsidRPr="00FB64C7" w:rsidRDefault="005E3115" w:rsidP="005E3115">
            <w:pPr>
              <w:rPr>
                <w:rFonts w:cstheme="minorHAnsi"/>
              </w:rPr>
            </w:pPr>
            <w:r w:rsidRPr="004348CA">
              <w:rPr>
                <w:rFonts w:cstheme="minorHAnsi"/>
              </w:rPr>
              <w:t>Local Laws and Building Site Guidelines</w:t>
            </w:r>
          </w:p>
        </w:tc>
        <w:tc>
          <w:tcPr>
            <w:tcW w:w="4312" w:type="dxa"/>
          </w:tcPr>
          <w:p w14:paraId="6D7D63A0" w14:textId="77777777" w:rsidR="005E3115" w:rsidRPr="00FB64C7" w:rsidRDefault="005E3115" w:rsidP="005E3115">
            <w:pPr>
              <w:rPr>
                <w:rFonts w:cstheme="minorHAnsi"/>
              </w:rPr>
            </w:pPr>
            <w:r w:rsidRPr="00FB64C7">
              <w:rPr>
                <w:rFonts w:cstheme="minorHAnsi"/>
              </w:rPr>
              <w:t>Local law &amp; BWCOP</w:t>
            </w:r>
          </w:p>
          <w:p w14:paraId="2B3B2946" w14:textId="77777777" w:rsidR="005E3115" w:rsidRPr="00FB64C7" w:rsidRDefault="005E3115" w:rsidP="005E3115">
            <w:pPr>
              <w:rPr>
                <w:rFonts w:cstheme="minorHAnsi"/>
              </w:rPr>
            </w:pPr>
          </w:p>
        </w:tc>
      </w:tr>
      <w:tr w:rsidR="005E3115" w:rsidRPr="00FB64C7" w14:paraId="4DFF3AC1" w14:textId="54F11F3A" w:rsidTr="00FB64C7">
        <w:tc>
          <w:tcPr>
            <w:tcW w:w="3652" w:type="dxa"/>
          </w:tcPr>
          <w:p w14:paraId="4D600C1F" w14:textId="77777777"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t>How many cases of non-compliance have you come across in the last 12 months?</w:t>
            </w:r>
          </w:p>
          <w:p w14:paraId="62422640" w14:textId="77777777" w:rsidR="005E3115" w:rsidRPr="00FB64C7" w:rsidRDefault="005E3115" w:rsidP="005E3115">
            <w:pPr>
              <w:pStyle w:val="Heading3"/>
              <w:ind w:left="360"/>
              <w:outlineLvl w:val="2"/>
              <w:rPr>
                <w:rFonts w:asciiTheme="minorHAnsi" w:hAnsiTheme="minorHAnsi" w:cstheme="minorHAnsi"/>
                <w:sz w:val="22"/>
                <w:szCs w:val="22"/>
              </w:rPr>
            </w:pPr>
          </w:p>
        </w:tc>
        <w:tc>
          <w:tcPr>
            <w:tcW w:w="4253" w:type="dxa"/>
          </w:tcPr>
          <w:p w14:paraId="39675831" w14:textId="77777777" w:rsidR="005E3115" w:rsidRPr="00FB64C7" w:rsidRDefault="005E3115" w:rsidP="005E3115">
            <w:pPr>
              <w:pStyle w:val="ListParagraph"/>
              <w:numPr>
                <w:ilvl w:val="0"/>
                <w:numId w:val="7"/>
              </w:numPr>
              <w:rPr>
                <w:rFonts w:cstheme="minorHAnsi"/>
              </w:rPr>
            </w:pPr>
            <w:proofErr w:type="spellStart"/>
            <w:r w:rsidRPr="00FB64C7">
              <w:rPr>
                <w:rFonts w:cstheme="minorHAnsi"/>
              </w:rPr>
              <w:t>Approx</w:t>
            </w:r>
            <w:proofErr w:type="spellEnd"/>
            <w:r w:rsidRPr="00FB64C7">
              <w:rPr>
                <w:rFonts w:cstheme="minorHAnsi"/>
              </w:rPr>
              <w:t xml:space="preserve"> 65 Litter offence issued – This is all litter not just construction sites (doesn’t include cigarette butts)</w:t>
            </w:r>
          </w:p>
          <w:p w14:paraId="293AA287" w14:textId="77777777" w:rsidR="005E3115" w:rsidRDefault="005E3115" w:rsidP="005E3115">
            <w:pPr>
              <w:pStyle w:val="ListParagraph"/>
              <w:numPr>
                <w:ilvl w:val="0"/>
                <w:numId w:val="7"/>
              </w:numPr>
              <w:rPr>
                <w:rFonts w:cstheme="minorHAnsi"/>
              </w:rPr>
            </w:pPr>
            <w:r w:rsidRPr="00FB64C7">
              <w:rPr>
                <w:rFonts w:cstheme="minorHAnsi"/>
              </w:rPr>
              <w:t>12 breaches of clause 12.1 – Unauthorised discharge – This is all discharges not just construction sites</w:t>
            </w:r>
          </w:p>
          <w:p w14:paraId="1EC253C6" w14:textId="36991154" w:rsidR="005E3115" w:rsidRPr="00FB64C7" w:rsidRDefault="005E3115" w:rsidP="005E3115">
            <w:pPr>
              <w:pStyle w:val="ListParagraph"/>
              <w:numPr>
                <w:ilvl w:val="0"/>
                <w:numId w:val="7"/>
              </w:numPr>
              <w:rPr>
                <w:rFonts w:cstheme="minorHAnsi"/>
              </w:rPr>
            </w:pPr>
          </w:p>
        </w:tc>
        <w:tc>
          <w:tcPr>
            <w:tcW w:w="5074" w:type="dxa"/>
          </w:tcPr>
          <w:p w14:paraId="20148356" w14:textId="77777777" w:rsidR="005E3115" w:rsidRPr="00FB64C7" w:rsidRDefault="005E3115" w:rsidP="005E3115">
            <w:pPr>
              <w:rPr>
                <w:rFonts w:cstheme="minorHAnsi"/>
              </w:rPr>
            </w:pPr>
          </w:p>
        </w:tc>
        <w:tc>
          <w:tcPr>
            <w:tcW w:w="3856" w:type="dxa"/>
          </w:tcPr>
          <w:p w14:paraId="7B6DCB95" w14:textId="643A3AC5" w:rsidR="005E3115" w:rsidRPr="00FB64C7" w:rsidRDefault="005E3115" w:rsidP="005E3115">
            <w:pPr>
              <w:rPr>
                <w:rFonts w:cstheme="minorHAnsi"/>
              </w:rPr>
            </w:pPr>
            <w:r w:rsidRPr="004348CA">
              <w:rPr>
                <w:rFonts w:cstheme="minorHAnsi"/>
              </w:rPr>
              <w:t>Unable to detail.</w:t>
            </w:r>
          </w:p>
        </w:tc>
        <w:tc>
          <w:tcPr>
            <w:tcW w:w="4312" w:type="dxa"/>
          </w:tcPr>
          <w:p w14:paraId="15BFBABD" w14:textId="77777777" w:rsidR="005E3115" w:rsidRPr="00FB64C7" w:rsidRDefault="005E3115" w:rsidP="005E3115">
            <w:pPr>
              <w:rPr>
                <w:rFonts w:cstheme="minorHAnsi"/>
              </w:rPr>
            </w:pPr>
            <w:r w:rsidRPr="00FB64C7">
              <w:rPr>
                <w:rFonts w:cstheme="minorHAnsi"/>
              </w:rPr>
              <w:t>Multiple breaches—27-10-20 -27-10-21 1,519 cases</w:t>
            </w:r>
          </w:p>
          <w:p w14:paraId="4147E5F6" w14:textId="77777777" w:rsidR="005E3115" w:rsidRPr="00FB64C7" w:rsidRDefault="005E3115" w:rsidP="005E3115">
            <w:pPr>
              <w:rPr>
                <w:rFonts w:cstheme="minorHAnsi"/>
              </w:rPr>
            </w:pPr>
          </w:p>
        </w:tc>
      </w:tr>
      <w:tr w:rsidR="005E3115" w:rsidRPr="00FB64C7" w14:paraId="28AA8BF3" w14:textId="7B2DDA63" w:rsidTr="00FB64C7">
        <w:tc>
          <w:tcPr>
            <w:tcW w:w="3652" w:type="dxa"/>
          </w:tcPr>
          <w:p w14:paraId="2AE7FC51" w14:textId="4D74765B"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t>What are the repercussions for non-compliance and how many of these have been issued? Warnings? Fines?</w:t>
            </w:r>
          </w:p>
        </w:tc>
        <w:tc>
          <w:tcPr>
            <w:tcW w:w="4253" w:type="dxa"/>
          </w:tcPr>
          <w:p w14:paraId="54A478C3" w14:textId="77777777" w:rsidR="005E3115" w:rsidRPr="00FB64C7" w:rsidRDefault="005E3115" w:rsidP="005E3115">
            <w:pPr>
              <w:rPr>
                <w:rFonts w:cstheme="minorHAnsi"/>
              </w:rPr>
            </w:pPr>
            <w:r w:rsidRPr="00FB64C7">
              <w:rPr>
                <w:rFonts w:cstheme="minorHAnsi"/>
              </w:rPr>
              <w:t>Please refer to figures provided on question 5.</w:t>
            </w:r>
          </w:p>
          <w:p w14:paraId="44B9BFCF" w14:textId="77777777" w:rsidR="005E3115" w:rsidRPr="00FB64C7" w:rsidRDefault="005E3115" w:rsidP="005E3115">
            <w:pPr>
              <w:rPr>
                <w:rFonts w:cstheme="minorHAnsi"/>
              </w:rPr>
            </w:pPr>
            <w:r w:rsidRPr="00FB64C7">
              <w:rPr>
                <w:rFonts w:cstheme="minorHAnsi"/>
              </w:rPr>
              <w:t xml:space="preserve">In </w:t>
            </w:r>
            <w:proofErr w:type="gramStart"/>
            <w:r w:rsidRPr="00FB64C7">
              <w:rPr>
                <w:rFonts w:cstheme="minorHAnsi"/>
              </w:rPr>
              <w:t>general</w:t>
            </w:r>
            <w:proofErr w:type="gramEnd"/>
            <w:r w:rsidRPr="00FB64C7">
              <w:rPr>
                <w:rFonts w:cstheme="minorHAnsi"/>
              </w:rPr>
              <w:t xml:space="preserve"> there is a zero tolerance policy for litter so no official warnings are issued</w:t>
            </w:r>
          </w:p>
          <w:p w14:paraId="20C78093" w14:textId="77777777" w:rsidR="005E3115" w:rsidRPr="00FB64C7" w:rsidRDefault="005E3115" w:rsidP="005E3115">
            <w:pPr>
              <w:ind w:left="360"/>
              <w:rPr>
                <w:rFonts w:cstheme="minorHAnsi"/>
              </w:rPr>
            </w:pPr>
          </w:p>
        </w:tc>
        <w:tc>
          <w:tcPr>
            <w:tcW w:w="5074" w:type="dxa"/>
          </w:tcPr>
          <w:p w14:paraId="5FDAD860" w14:textId="77777777" w:rsidR="005E3115" w:rsidRPr="00FB64C7" w:rsidRDefault="005E3115" w:rsidP="005E3115">
            <w:pPr>
              <w:rPr>
                <w:rFonts w:cstheme="minorHAnsi"/>
              </w:rPr>
            </w:pPr>
            <w:r w:rsidRPr="00FB64C7">
              <w:rPr>
                <w:rFonts w:cstheme="minorHAnsi"/>
              </w:rPr>
              <w:t>Infringements or court charge and summons issued.</w:t>
            </w:r>
          </w:p>
          <w:p w14:paraId="209C5661" w14:textId="77777777" w:rsidR="005E3115" w:rsidRPr="00FB64C7" w:rsidRDefault="005E3115" w:rsidP="005E3115">
            <w:pPr>
              <w:rPr>
                <w:rFonts w:cstheme="minorHAnsi"/>
              </w:rPr>
            </w:pPr>
          </w:p>
        </w:tc>
        <w:tc>
          <w:tcPr>
            <w:tcW w:w="3856" w:type="dxa"/>
          </w:tcPr>
          <w:p w14:paraId="736ABF5F" w14:textId="28ED8484" w:rsidR="005E3115" w:rsidRPr="00FB64C7" w:rsidRDefault="005E3115" w:rsidP="005E3115">
            <w:pPr>
              <w:rPr>
                <w:rFonts w:cstheme="minorHAnsi"/>
              </w:rPr>
            </w:pPr>
            <w:r w:rsidRPr="004348CA">
              <w:rPr>
                <w:rFonts w:cstheme="minorHAnsi"/>
              </w:rPr>
              <w:t xml:space="preserve">Notices may be issued to direct offenders to remove </w:t>
            </w:r>
            <w:proofErr w:type="gramStart"/>
            <w:r w:rsidRPr="004348CA">
              <w:rPr>
                <w:rFonts w:cstheme="minorHAnsi"/>
              </w:rPr>
              <w:t>litter,</w:t>
            </w:r>
            <w:proofErr w:type="gramEnd"/>
            <w:r w:rsidRPr="004348CA">
              <w:rPr>
                <w:rFonts w:cstheme="minorHAnsi"/>
              </w:rPr>
              <w:t xml:space="preserve"> fines may be issued for continued non-compliance.</w:t>
            </w:r>
          </w:p>
        </w:tc>
        <w:tc>
          <w:tcPr>
            <w:tcW w:w="4312" w:type="dxa"/>
          </w:tcPr>
          <w:p w14:paraId="249C4FC4" w14:textId="77777777" w:rsidR="005E3115" w:rsidRPr="00FB64C7" w:rsidRDefault="005E3115" w:rsidP="005E3115">
            <w:pPr>
              <w:rPr>
                <w:rFonts w:cstheme="minorHAnsi"/>
              </w:rPr>
            </w:pPr>
            <w:r w:rsidRPr="00FB64C7">
              <w:rPr>
                <w:rFonts w:cstheme="minorHAnsi"/>
              </w:rPr>
              <w:t>Warnings only used if builder on site and/or on occasion when unable to attend due to lockdown conditions due to covid.</w:t>
            </w:r>
          </w:p>
          <w:p w14:paraId="291FF61C" w14:textId="77777777" w:rsidR="005E3115" w:rsidRPr="00FB64C7" w:rsidRDefault="005E3115" w:rsidP="005E3115">
            <w:pPr>
              <w:rPr>
                <w:rFonts w:cstheme="minorHAnsi"/>
              </w:rPr>
            </w:pPr>
          </w:p>
        </w:tc>
      </w:tr>
      <w:tr w:rsidR="005E3115" w:rsidRPr="00FB64C7" w14:paraId="77E9A89B" w14:textId="2B554F5B" w:rsidTr="00FB64C7">
        <w:tc>
          <w:tcPr>
            <w:tcW w:w="3652" w:type="dxa"/>
          </w:tcPr>
          <w:p w14:paraId="55982E93" w14:textId="51DD0361"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t>Is enforcement of the local law routine or reactive (based on complaints)?</w:t>
            </w:r>
          </w:p>
        </w:tc>
        <w:tc>
          <w:tcPr>
            <w:tcW w:w="4253" w:type="dxa"/>
          </w:tcPr>
          <w:p w14:paraId="4BED1546" w14:textId="77777777" w:rsidR="005E3115" w:rsidRPr="00FB64C7" w:rsidRDefault="005E3115" w:rsidP="005E3115">
            <w:pPr>
              <w:rPr>
                <w:rFonts w:cstheme="minorHAnsi"/>
              </w:rPr>
            </w:pPr>
            <w:r w:rsidRPr="00FB64C7">
              <w:rPr>
                <w:rFonts w:cstheme="minorHAnsi"/>
              </w:rPr>
              <w:t>Enforcement is both proactive and actioning of complaints</w:t>
            </w:r>
          </w:p>
          <w:p w14:paraId="4A3FA7A6" w14:textId="77777777" w:rsidR="005E3115" w:rsidRPr="00FB64C7" w:rsidRDefault="005E3115" w:rsidP="005E3115">
            <w:pPr>
              <w:rPr>
                <w:rFonts w:cstheme="minorHAnsi"/>
              </w:rPr>
            </w:pPr>
          </w:p>
        </w:tc>
        <w:tc>
          <w:tcPr>
            <w:tcW w:w="5074" w:type="dxa"/>
          </w:tcPr>
          <w:p w14:paraId="65F4259C" w14:textId="77777777" w:rsidR="005E3115" w:rsidRPr="00FB64C7" w:rsidRDefault="005E3115" w:rsidP="005E3115">
            <w:pPr>
              <w:rPr>
                <w:rFonts w:cstheme="minorHAnsi"/>
              </w:rPr>
            </w:pPr>
            <w:r w:rsidRPr="00FB64C7">
              <w:rPr>
                <w:rFonts w:cstheme="minorHAnsi"/>
              </w:rPr>
              <w:t>General enforcement is reactive.</w:t>
            </w:r>
          </w:p>
          <w:p w14:paraId="070F7AE0" w14:textId="77777777" w:rsidR="005E3115" w:rsidRPr="00FB64C7" w:rsidRDefault="005E3115" w:rsidP="005E3115">
            <w:pPr>
              <w:rPr>
                <w:rFonts w:cstheme="minorHAnsi"/>
              </w:rPr>
            </w:pPr>
          </w:p>
        </w:tc>
        <w:tc>
          <w:tcPr>
            <w:tcW w:w="3856" w:type="dxa"/>
          </w:tcPr>
          <w:p w14:paraId="56F52564" w14:textId="3B01737A" w:rsidR="005E3115" w:rsidRPr="00FB64C7" w:rsidRDefault="005E3115" w:rsidP="005E3115">
            <w:pPr>
              <w:rPr>
                <w:rFonts w:cstheme="minorHAnsi"/>
              </w:rPr>
            </w:pPr>
            <w:r w:rsidRPr="004348CA">
              <w:rPr>
                <w:rFonts w:cstheme="minorHAnsi"/>
              </w:rPr>
              <w:t>Inspections of Building Sites are undertaken on the receipt of a complaint.</w:t>
            </w:r>
          </w:p>
        </w:tc>
        <w:tc>
          <w:tcPr>
            <w:tcW w:w="4312" w:type="dxa"/>
          </w:tcPr>
          <w:p w14:paraId="02D22749" w14:textId="2FE33A08" w:rsidR="005E3115" w:rsidRPr="00FB64C7" w:rsidRDefault="005E3115" w:rsidP="005E3115">
            <w:pPr>
              <w:rPr>
                <w:rFonts w:cstheme="minorHAnsi"/>
              </w:rPr>
            </w:pPr>
            <w:r w:rsidRPr="00FB64C7">
              <w:rPr>
                <w:rFonts w:cstheme="minorHAnsi"/>
              </w:rPr>
              <w:t>Both</w:t>
            </w:r>
          </w:p>
        </w:tc>
      </w:tr>
      <w:tr w:rsidR="005E3115" w:rsidRPr="00FB64C7" w14:paraId="399C2CF8" w14:textId="60FDEAC7" w:rsidTr="00FB64C7">
        <w:tc>
          <w:tcPr>
            <w:tcW w:w="3652" w:type="dxa"/>
          </w:tcPr>
          <w:p w14:paraId="709BEFF8" w14:textId="74EC1643" w:rsidR="005E3115" w:rsidRPr="00FB64C7" w:rsidRDefault="005E3115" w:rsidP="005E3115">
            <w:pPr>
              <w:pStyle w:val="Heading3"/>
              <w:numPr>
                <w:ilvl w:val="0"/>
                <w:numId w:val="11"/>
              </w:numPr>
              <w:outlineLvl w:val="2"/>
              <w:rPr>
                <w:rFonts w:asciiTheme="minorHAnsi" w:hAnsiTheme="minorHAnsi" w:cstheme="minorHAnsi"/>
                <w:sz w:val="22"/>
                <w:szCs w:val="22"/>
              </w:rPr>
            </w:pPr>
            <w:r w:rsidRPr="00FB64C7">
              <w:rPr>
                <w:rFonts w:asciiTheme="minorHAnsi" w:hAnsiTheme="minorHAnsi" w:cstheme="minorHAnsi"/>
                <w:sz w:val="22"/>
                <w:szCs w:val="22"/>
              </w:rPr>
              <w:t xml:space="preserve">Are your enforcement </w:t>
            </w:r>
            <w:proofErr w:type="gramStart"/>
            <w:r w:rsidRPr="00FB64C7">
              <w:rPr>
                <w:rFonts w:asciiTheme="minorHAnsi" w:hAnsiTheme="minorHAnsi" w:cstheme="minorHAnsi"/>
                <w:sz w:val="22"/>
                <w:szCs w:val="22"/>
              </w:rPr>
              <w:t>officers</w:t>
            </w:r>
            <w:proofErr w:type="gramEnd"/>
            <w:r w:rsidRPr="00FB64C7">
              <w:rPr>
                <w:rFonts w:asciiTheme="minorHAnsi" w:hAnsiTheme="minorHAnsi" w:cstheme="minorHAnsi"/>
                <w:sz w:val="22"/>
                <w:szCs w:val="22"/>
              </w:rPr>
              <w:t xml:space="preserve"> part of EPAs in the litter enforcement officer network (LEON)?</w:t>
            </w:r>
          </w:p>
        </w:tc>
        <w:tc>
          <w:tcPr>
            <w:tcW w:w="4253" w:type="dxa"/>
          </w:tcPr>
          <w:p w14:paraId="2951EA6A" w14:textId="4D717D9E" w:rsidR="005E3115" w:rsidRPr="00FB64C7" w:rsidRDefault="005E3115" w:rsidP="005E3115">
            <w:pPr>
              <w:rPr>
                <w:rFonts w:cstheme="minorHAnsi"/>
              </w:rPr>
            </w:pPr>
            <w:r w:rsidRPr="00FB64C7">
              <w:rPr>
                <w:rFonts w:cstheme="minorHAnsi"/>
              </w:rPr>
              <w:t xml:space="preserve">No but we look forward to investigating LEON further. </w:t>
            </w:r>
          </w:p>
        </w:tc>
        <w:tc>
          <w:tcPr>
            <w:tcW w:w="5074" w:type="dxa"/>
          </w:tcPr>
          <w:p w14:paraId="0D04C9C5" w14:textId="77777777" w:rsidR="005E3115" w:rsidRPr="00FB64C7" w:rsidRDefault="005E3115" w:rsidP="005E3115">
            <w:pPr>
              <w:rPr>
                <w:rFonts w:cstheme="minorHAnsi"/>
              </w:rPr>
            </w:pPr>
            <w:r w:rsidRPr="00FB64C7">
              <w:rPr>
                <w:rFonts w:cstheme="minorHAnsi"/>
              </w:rPr>
              <w:t>All the Local Laws officers work with LEON.</w:t>
            </w:r>
          </w:p>
          <w:p w14:paraId="469ABEF2" w14:textId="77777777" w:rsidR="005E3115" w:rsidRPr="00FB64C7" w:rsidRDefault="005E3115" w:rsidP="005E3115">
            <w:pPr>
              <w:rPr>
                <w:rFonts w:cstheme="minorHAnsi"/>
              </w:rPr>
            </w:pPr>
          </w:p>
        </w:tc>
        <w:tc>
          <w:tcPr>
            <w:tcW w:w="3856" w:type="dxa"/>
          </w:tcPr>
          <w:p w14:paraId="2EE4E350" w14:textId="77777777" w:rsidR="005E3115" w:rsidRPr="00FB64C7" w:rsidRDefault="005E3115" w:rsidP="005E3115">
            <w:pPr>
              <w:rPr>
                <w:rFonts w:cstheme="minorHAnsi"/>
              </w:rPr>
            </w:pPr>
          </w:p>
        </w:tc>
        <w:tc>
          <w:tcPr>
            <w:tcW w:w="4312" w:type="dxa"/>
          </w:tcPr>
          <w:p w14:paraId="0824AC56" w14:textId="56AEE48F" w:rsidR="005E3115" w:rsidRPr="00FB64C7" w:rsidRDefault="005E3115" w:rsidP="005E3115">
            <w:pPr>
              <w:rPr>
                <w:rFonts w:cstheme="minorHAnsi"/>
              </w:rPr>
            </w:pPr>
            <w:r w:rsidRPr="00FB64C7">
              <w:rPr>
                <w:rFonts w:cstheme="minorHAnsi"/>
              </w:rPr>
              <w:t>Not Sure</w:t>
            </w:r>
          </w:p>
        </w:tc>
      </w:tr>
      <w:tr w:rsidR="005E3115" w:rsidRPr="00FB64C7" w14:paraId="1D9C050F" w14:textId="75CDAD66" w:rsidTr="00FB64C7">
        <w:tc>
          <w:tcPr>
            <w:tcW w:w="3652" w:type="dxa"/>
          </w:tcPr>
          <w:p w14:paraId="0BC8CC7D" w14:textId="08352DB3" w:rsidR="005E3115" w:rsidRPr="00FB64C7" w:rsidRDefault="005E3115" w:rsidP="005E3115">
            <w:pPr>
              <w:pStyle w:val="Heading3"/>
              <w:outlineLvl w:val="2"/>
              <w:rPr>
                <w:rFonts w:asciiTheme="minorHAnsi" w:hAnsiTheme="minorHAnsi" w:cstheme="minorHAnsi"/>
                <w:sz w:val="22"/>
                <w:szCs w:val="22"/>
              </w:rPr>
            </w:pPr>
            <w:r w:rsidRPr="00FB64C7">
              <w:rPr>
                <w:rFonts w:asciiTheme="minorHAnsi" w:hAnsiTheme="minorHAnsi" w:cstheme="minorHAnsi"/>
                <w:sz w:val="22"/>
                <w:szCs w:val="22"/>
              </w:rPr>
              <w:lastRenderedPageBreak/>
              <w:t>Contact</w:t>
            </w:r>
          </w:p>
        </w:tc>
        <w:tc>
          <w:tcPr>
            <w:tcW w:w="4253" w:type="dxa"/>
          </w:tcPr>
          <w:p w14:paraId="315988DD" w14:textId="58185542" w:rsidR="005E3115" w:rsidRPr="00FB64C7" w:rsidRDefault="005E3115" w:rsidP="005E3115">
            <w:pPr>
              <w:rPr>
                <w:rFonts w:cstheme="minorHAnsi"/>
              </w:rPr>
            </w:pPr>
            <w:r w:rsidRPr="00FB64C7">
              <w:rPr>
                <w:rFonts w:cstheme="minorHAnsi"/>
              </w:rPr>
              <w:t>Steve Dickson – Waste &amp; Recycling</w:t>
            </w:r>
          </w:p>
        </w:tc>
        <w:tc>
          <w:tcPr>
            <w:tcW w:w="5074" w:type="dxa"/>
          </w:tcPr>
          <w:p w14:paraId="52E45BA1" w14:textId="1CDA0CEE" w:rsidR="005E3115" w:rsidRPr="00FB64C7" w:rsidRDefault="005E3115" w:rsidP="005E3115">
            <w:pPr>
              <w:rPr>
                <w:rFonts w:cstheme="minorHAnsi"/>
              </w:rPr>
            </w:pPr>
            <w:r w:rsidRPr="00FB64C7">
              <w:rPr>
                <w:rFonts w:cstheme="minorHAnsi"/>
              </w:rPr>
              <w:t xml:space="preserve">Ashley </w:t>
            </w:r>
            <w:proofErr w:type="spellStart"/>
            <w:r w:rsidRPr="00FB64C7">
              <w:rPr>
                <w:rFonts w:cstheme="minorHAnsi"/>
              </w:rPr>
              <w:t>Herz</w:t>
            </w:r>
            <w:proofErr w:type="spellEnd"/>
            <w:r w:rsidRPr="00FB64C7">
              <w:rPr>
                <w:rFonts w:cstheme="minorHAnsi"/>
              </w:rPr>
              <w:t xml:space="preserve"> – Unit Manager Compliance Operations</w:t>
            </w:r>
          </w:p>
        </w:tc>
        <w:tc>
          <w:tcPr>
            <w:tcW w:w="3856" w:type="dxa"/>
          </w:tcPr>
          <w:p w14:paraId="630F07B1" w14:textId="41B7D9A6" w:rsidR="005E3115" w:rsidRPr="00FB64C7" w:rsidRDefault="005E3115" w:rsidP="005E3115">
            <w:pPr>
              <w:rPr>
                <w:rFonts w:cstheme="minorHAnsi"/>
              </w:rPr>
            </w:pPr>
            <w:r w:rsidRPr="004348CA">
              <w:rPr>
                <w:rFonts w:cstheme="minorHAnsi"/>
              </w:rPr>
              <w:t>Brendon Browning – Team Leader City Compliance</w:t>
            </w:r>
          </w:p>
        </w:tc>
        <w:tc>
          <w:tcPr>
            <w:tcW w:w="4312" w:type="dxa"/>
          </w:tcPr>
          <w:p w14:paraId="6E820C9A" w14:textId="77777777" w:rsidR="005E3115" w:rsidRPr="00FB64C7" w:rsidRDefault="005E3115" w:rsidP="005E3115">
            <w:pPr>
              <w:rPr>
                <w:rFonts w:cstheme="minorHAnsi"/>
              </w:rPr>
            </w:pPr>
          </w:p>
        </w:tc>
      </w:tr>
    </w:tbl>
    <w:p w14:paraId="256E1E97" w14:textId="77777777" w:rsidR="007A7EC1" w:rsidRDefault="007A7EC1"/>
    <w:p w14:paraId="03BC6DC7" w14:textId="77777777" w:rsidR="007A7EC1" w:rsidRDefault="007A7EC1"/>
    <w:p w14:paraId="7E7964F7" w14:textId="77777777" w:rsidR="007A7EC1" w:rsidRDefault="007A7EC1"/>
    <w:p w14:paraId="6B233D2E" w14:textId="7F0158BA" w:rsidR="004045C3" w:rsidRDefault="004045C3"/>
    <w:p w14:paraId="63CEFB52" w14:textId="77777777" w:rsidR="006B02C8" w:rsidRDefault="006B02C8"/>
    <w:p w14:paraId="33423AFA" w14:textId="77777777" w:rsidR="006B4DB7" w:rsidRDefault="006B4DB7"/>
    <w:p w14:paraId="2A3C46F6" w14:textId="77777777" w:rsidR="006B4DB7" w:rsidRDefault="006B4DB7" w:rsidP="006B4DB7"/>
    <w:p w14:paraId="46657A96" w14:textId="77777777" w:rsidR="007C4095" w:rsidRPr="007C4095" w:rsidRDefault="007C4095" w:rsidP="007C4095">
      <w:pPr>
        <w:pStyle w:val="ListParagraph"/>
        <w:rPr>
          <w:color w:val="FF0000"/>
        </w:rPr>
      </w:pPr>
    </w:p>
    <w:p w14:paraId="6D1471D0" w14:textId="77777777" w:rsidR="007C4095" w:rsidRDefault="007C4095" w:rsidP="007C4095">
      <w:pPr>
        <w:pStyle w:val="Heading3"/>
        <w:ind w:left="720"/>
      </w:pPr>
    </w:p>
    <w:sectPr w:rsidR="007C4095" w:rsidSect="008044EA">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E44BE" w14:textId="77777777" w:rsidR="00A85E38" w:rsidRDefault="00A85E38" w:rsidP="001E1C46">
      <w:pPr>
        <w:spacing w:after="0" w:line="240" w:lineRule="auto"/>
      </w:pPr>
      <w:r>
        <w:separator/>
      </w:r>
    </w:p>
  </w:endnote>
  <w:endnote w:type="continuationSeparator" w:id="0">
    <w:p w14:paraId="1E29973C" w14:textId="77777777" w:rsidR="00A85E38" w:rsidRDefault="00A85E38" w:rsidP="001E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70EB9" w14:textId="77777777" w:rsidR="00A85E38" w:rsidRDefault="00A85E38" w:rsidP="001E1C46">
      <w:pPr>
        <w:spacing w:after="0" w:line="240" w:lineRule="auto"/>
      </w:pPr>
      <w:r>
        <w:separator/>
      </w:r>
    </w:p>
  </w:footnote>
  <w:footnote w:type="continuationSeparator" w:id="0">
    <w:p w14:paraId="2BA3F289" w14:textId="77777777" w:rsidR="00A85E38" w:rsidRDefault="00A85E38" w:rsidP="001E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B27D7"/>
    <w:multiLevelType w:val="multilevel"/>
    <w:tmpl w:val="2E7EE5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75C63D5"/>
    <w:multiLevelType w:val="hybridMultilevel"/>
    <w:tmpl w:val="6E7AA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3622CA"/>
    <w:multiLevelType w:val="multilevel"/>
    <w:tmpl w:val="9CE6D08E"/>
    <w:lvl w:ilvl="0">
      <w:start w:val="1"/>
      <w:numFmt w:val="decimal"/>
      <w:pStyle w:val="Numpara1"/>
      <w:lvlText w:val="%1."/>
      <w:lvlJc w:val="left"/>
      <w:pPr>
        <w:tabs>
          <w:tab w:val="num" w:pos="851"/>
        </w:tabs>
        <w:ind w:left="851" w:hanging="851"/>
      </w:pPr>
      <w:rPr>
        <w:rFonts w:ascii="Arial" w:hAnsi="Arial" w:hint="default"/>
        <w:b w:val="0"/>
        <w:i w:val="0"/>
        <w:strike w:val="0"/>
        <w:sz w:val="22"/>
      </w:rPr>
    </w:lvl>
    <w:lvl w:ilvl="1">
      <w:start w:val="1"/>
      <w:numFmt w:val="lowerLetter"/>
      <w:pStyle w:val="Numpara2"/>
      <w:lvlText w:val="(%2)"/>
      <w:lvlJc w:val="left"/>
      <w:pPr>
        <w:tabs>
          <w:tab w:val="num" w:pos="1701"/>
        </w:tabs>
        <w:ind w:left="1701" w:hanging="850"/>
      </w:pPr>
      <w:rPr>
        <w:rFonts w:ascii="Arial" w:eastAsia="Times New Roman" w:hAnsi="Arial" w:cs="Times New Roman" w:hint="default"/>
        <w:strike w:val="0"/>
      </w:rPr>
    </w:lvl>
    <w:lvl w:ilvl="2">
      <w:start w:val="1"/>
      <w:numFmt w:val="lowerRoman"/>
      <w:pStyle w:val="Numpara3"/>
      <w:lvlText w:val="(%3)"/>
      <w:lvlJc w:val="left"/>
      <w:pPr>
        <w:tabs>
          <w:tab w:val="num" w:pos="3262"/>
        </w:tabs>
        <w:ind w:left="3262" w:hanging="851"/>
      </w:pPr>
      <w:rPr>
        <w:rFonts w:ascii="Arial" w:eastAsia="Times New Roman" w:hAnsi="Arial" w:cs="Times New Roman" w:hint="default"/>
      </w:rPr>
    </w:lvl>
    <w:lvl w:ilvl="3">
      <w:start w:val="1"/>
      <w:numFmt w:val="decimal"/>
      <w:pStyle w:val="Numpara4"/>
      <w:lvlText w:val="%1.%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3" w15:restartNumberingAfterBreak="0">
    <w:nsid w:val="306A10B5"/>
    <w:multiLevelType w:val="hybridMultilevel"/>
    <w:tmpl w:val="E8F456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737683E"/>
    <w:multiLevelType w:val="hybridMultilevel"/>
    <w:tmpl w:val="D54203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3A0533"/>
    <w:multiLevelType w:val="hybridMultilevel"/>
    <w:tmpl w:val="7270D1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BD1E19"/>
    <w:multiLevelType w:val="hybridMultilevel"/>
    <w:tmpl w:val="DFD20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A6028"/>
    <w:multiLevelType w:val="hybridMultilevel"/>
    <w:tmpl w:val="2E86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D52E91"/>
    <w:multiLevelType w:val="hybridMultilevel"/>
    <w:tmpl w:val="F4761460"/>
    <w:lvl w:ilvl="0" w:tplc="BD224C6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7890402"/>
    <w:multiLevelType w:val="hybridMultilevel"/>
    <w:tmpl w:val="B2DAE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BC2796"/>
    <w:multiLevelType w:val="hybridMultilevel"/>
    <w:tmpl w:val="AF062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F116FE"/>
    <w:multiLevelType w:val="hybridMultilevel"/>
    <w:tmpl w:val="9F96C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E97D7B"/>
    <w:multiLevelType w:val="hybridMultilevel"/>
    <w:tmpl w:val="5440B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BBC3A78"/>
    <w:multiLevelType w:val="hybridMultilevel"/>
    <w:tmpl w:val="ACF4A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9"/>
  </w:num>
  <w:num w:numId="6">
    <w:abstractNumId w:val="13"/>
  </w:num>
  <w:num w:numId="7">
    <w:abstractNumId w:val="12"/>
  </w:num>
  <w:num w:numId="8">
    <w:abstractNumId w:val="7"/>
  </w:num>
  <w:num w:numId="9">
    <w:abstractNumId w:val="6"/>
  </w:num>
  <w:num w:numId="10">
    <w:abstractNumId w:val="1"/>
  </w:num>
  <w:num w:numId="11">
    <w:abstractNumId w:val="3"/>
  </w:num>
  <w:num w:numId="12">
    <w:abstractNumId w:val="4"/>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5C3"/>
    <w:rsid w:val="00010380"/>
    <w:rsid w:val="0001336E"/>
    <w:rsid w:val="000253C2"/>
    <w:rsid w:val="00057031"/>
    <w:rsid w:val="00085266"/>
    <w:rsid w:val="000A3E50"/>
    <w:rsid w:val="000C1620"/>
    <w:rsid w:val="000E4714"/>
    <w:rsid w:val="000F112E"/>
    <w:rsid w:val="00100F1A"/>
    <w:rsid w:val="001351D8"/>
    <w:rsid w:val="001E1C46"/>
    <w:rsid w:val="001F2109"/>
    <w:rsid w:val="00241EAB"/>
    <w:rsid w:val="002C66FD"/>
    <w:rsid w:val="002F666A"/>
    <w:rsid w:val="0037335C"/>
    <w:rsid w:val="00381EA6"/>
    <w:rsid w:val="003E0C33"/>
    <w:rsid w:val="004045C3"/>
    <w:rsid w:val="0040491A"/>
    <w:rsid w:val="00443B36"/>
    <w:rsid w:val="00457D74"/>
    <w:rsid w:val="004F4C51"/>
    <w:rsid w:val="00501752"/>
    <w:rsid w:val="00505B73"/>
    <w:rsid w:val="00510CC9"/>
    <w:rsid w:val="00541884"/>
    <w:rsid w:val="00582853"/>
    <w:rsid w:val="00584278"/>
    <w:rsid w:val="00591406"/>
    <w:rsid w:val="005D1F54"/>
    <w:rsid w:val="005E3115"/>
    <w:rsid w:val="00665446"/>
    <w:rsid w:val="006B02C8"/>
    <w:rsid w:val="006B4DB7"/>
    <w:rsid w:val="007A7EC1"/>
    <w:rsid w:val="007C4095"/>
    <w:rsid w:val="007F5802"/>
    <w:rsid w:val="008044EA"/>
    <w:rsid w:val="0081320E"/>
    <w:rsid w:val="00824D5B"/>
    <w:rsid w:val="0085308E"/>
    <w:rsid w:val="00871CF4"/>
    <w:rsid w:val="00877FAB"/>
    <w:rsid w:val="00880D5C"/>
    <w:rsid w:val="008C6C4C"/>
    <w:rsid w:val="008F2A90"/>
    <w:rsid w:val="00920DAE"/>
    <w:rsid w:val="00951765"/>
    <w:rsid w:val="00984344"/>
    <w:rsid w:val="009B6D82"/>
    <w:rsid w:val="009D072F"/>
    <w:rsid w:val="00A3075C"/>
    <w:rsid w:val="00A33794"/>
    <w:rsid w:val="00A46907"/>
    <w:rsid w:val="00A5066D"/>
    <w:rsid w:val="00A607AC"/>
    <w:rsid w:val="00A81ED7"/>
    <w:rsid w:val="00A85E38"/>
    <w:rsid w:val="00B53704"/>
    <w:rsid w:val="00BF448F"/>
    <w:rsid w:val="00C55D2C"/>
    <w:rsid w:val="00D14080"/>
    <w:rsid w:val="00D622E6"/>
    <w:rsid w:val="00DC0DC6"/>
    <w:rsid w:val="00DD41F8"/>
    <w:rsid w:val="00EB0935"/>
    <w:rsid w:val="00EC2E09"/>
    <w:rsid w:val="00F710B2"/>
    <w:rsid w:val="00F875C3"/>
    <w:rsid w:val="00FB64C7"/>
    <w:rsid w:val="00FF4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0B027"/>
  <w15:docId w15:val="{5D3192F8-C014-4621-B8FD-1F675C3A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37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541884"/>
    <w:pPr>
      <w:keepNext/>
      <w:keepLines/>
      <w:spacing w:before="360" w:after="200" w:line="288" w:lineRule="auto"/>
      <w:outlineLvl w:val="1"/>
    </w:pPr>
    <w:rPr>
      <w:rFonts w:ascii="Arial" w:eastAsia="Times New Roman" w:hAnsi="Arial" w:cs="Times New Roman"/>
      <w:b/>
      <w:bCs/>
      <w:szCs w:val="26"/>
      <w:lang w:eastAsia="en-AU"/>
    </w:rPr>
  </w:style>
  <w:style w:type="paragraph" w:styleId="Heading3">
    <w:name w:val="heading 3"/>
    <w:basedOn w:val="Normal"/>
    <w:next w:val="Normal"/>
    <w:link w:val="Heading3Char"/>
    <w:uiPriority w:val="9"/>
    <w:unhideWhenUsed/>
    <w:qFormat/>
    <w:rsid w:val="00B537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1884"/>
    <w:rPr>
      <w:rFonts w:ascii="Arial" w:eastAsia="Times New Roman" w:hAnsi="Arial" w:cs="Times New Roman"/>
      <w:b/>
      <w:bCs/>
      <w:szCs w:val="26"/>
      <w:lang w:eastAsia="en-AU"/>
    </w:rPr>
  </w:style>
  <w:style w:type="paragraph" w:customStyle="1" w:styleId="Numpara1">
    <w:name w:val="Numpara1"/>
    <w:basedOn w:val="Normal"/>
    <w:rsid w:val="00541884"/>
    <w:pPr>
      <w:numPr>
        <w:numId w:val="1"/>
      </w:numPr>
      <w:spacing w:after="240" w:line="240" w:lineRule="auto"/>
      <w:jc w:val="both"/>
    </w:pPr>
    <w:rPr>
      <w:rFonts w:ascii="Arial" w:eastAsia="Times New Roman" w:hAnsi="Arial" w:cs="Times New Roman"/>
      <w:szCs w:val="20"/>
      <w:lang w:eastAsia="en-AU"/>
    </w:rPr>
  </w:style>
  <w:style w:type="paragraph" w:customStyle="1" w:styleId="Numpara2">
    <w:name w:val="Numpara2"/>
    <w:basedOn w:val="Normal"/>
    <w:rsid w:val="00541884"/>
    <w:pPr>
      <w:numPr>
        <w:ilvl w:val="1"/>
        <w:numId w:val="1"/>
      </w:numPr>
      <w:spacing w:after="240" w:line="240" w:lineRule="auto"/>
      <w:jc w:val="both"/>
    </w:pPr>
    <w:rPr>
      <w:rFonts w:ascii="Arial" w:eastAsia="Times New Roman" w:hAnsi="Arial" w:cs="Times New Roman"/>
      <w:szCs w:val="20"/>
      <w:lang w:eastAsia="en-AU"/>
    </w:rPr>
  </w:style>
  <w:style w:type="paragraph" w:customStyle="1" w:styleId="Numpara3">
    <w:name w:val="Numpara3"/>
    <w:basedOn w:val="Normal"/>
    <w:rsid w:val="00541884"/>
    <w:pPr>
      <w:numPr>
        <w:ilvl w:val="2"/>
        <w:numId w:val="1"/>
      </w:numPr>
      <w:spacing w:after="240" w:line="240" w:lineRule="auto"/>
      <w:jc w:val="both"/>
    </w:pPr>
    <w:rPr>
      <w:rFonts w:ascii="Arial" w:eastAsia="Times New Roman" w:hAnsi="Arial" w:cs="Times New Roman"/>
      <w:szCs w:val="20"/>
      <w:lang w:eastAsia="en-AU"/>
    </w:rPr>
  </w:style>
  <w:style w:type="paragraph" w:customStyle="1" w:styleId="Numpara4">
    <w:name w:val="Numpara4"/>
    <w:basedOn w:val="Normal"/>
    <w:rsid w:val="00541884"/>
    <w:pPr>
      <w:numPr>
        <w:ilvl w:val="3"/>
        <w:numId w:val="1"/>
      </w:numPr>
      <w:spacing w:after="240" w:line="240" w:lineRule="auto"/>
      <w:jc w:val="both"/>
    </w:pPr>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541884"/>
    <w:pPr>
      <w:spacing w:after="120"/>
    </w:pPr>
  </w:style>
  <w:style w:type="character" w:customStyle="1" w:styleId="BodyTextChar">
    <w:name w:val="Body Text Char"/>
    <w:basedOn w:val="DefaultParagraphFont"/>
    <w:link w:val="BodyText"/>
    <w:uiPriority w:val="99"/>
    <w:semiHidden/>
    <w:rsid w:val="00541884"/>
  </w:style>
  <w:style w:type="character" w:customStyle="1" w:styleId="Heading1Char">
    <w:name w:val="Heading 1 Char"/>
    <w:basedOn w:val="DefaultParagraphFont"/>
    <w:link w:val="Heading1"/>
    <w:uiPriority w:val="9"/>
    <w:rsid w:val="00B537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537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70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5370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53704"/>
    <w:pPr>
      <w:ind w:left="720"/>
      <w:contextualSpacing/>
    </w:pPr>
  </w:style>
  <w:style w:type="table" w:styleId="TableGrid">
    <w:name w:val="Table Grid"/>
    <w:basedOn w:val="TableNormal"/>
    <w:uiPriority w:val="39"/>
    <w:rsid w:val="007A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31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660F95B895547B34A5C3960D364AA" ma:contentTypeVersion="15" ma:contentTypeDescription="Create a new document." ma:contentTypeScope="" ma:versionID="f49a35a36c236cf3faa97f61d955c93b">
  <xsd:schema xmlns:xsd="http://www.w3.org/2001/XMLSchema" xmlns:xs="http://www.w3.org/2001/XMLSchema" xmlns:p="http://schemas.microsoft.com/office/2006/metadata/properties" xmlns:ns1="http://schemas.microsoft.com/sharepoint/v3" xmlns:ns2="4d4efa22-5a89-4284-9c66-6c807c37985b" xmlns:ns3="be6afa73-f11c-4d3b-8bb2-ca5f8fafd1f4" targetNamespace="http://schemas.microsoft.com/office/2006/metadata/properties" ma:root="true" ma:fieldsID="85e81d46e0f015379fadf068b5bc8e66" ns1:_="" ns2:_="" ns3:_="">
    <xsd:import namespace="http://schemas.microsoft.com/sharepoint/v3"/>
    <xsd:import namespace="4d4efa22-5a89-4284-9c66-6c807c37985b"/>
    <xsd:import namespace="be6afa73-f11c-4d3b-8bb2-ca5f8fafd1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efa22-5a89-4284-9c66-6c807c37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afa73-f11c-4d3b-8bb2-ca5f8fafd1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AF8C9BC-FB63-4216-87F2-E44D2EB7ED95}">
  <ds:schemaRefs>
    <ds:schemaRef ds:uri="http://schemas.microsoft.com/sharepoint/v3/contenttype/forms"/>
  </ds:schemaRefs>
</ds:datastoreItem>
</file>

<file path=customXml/itemProps2.xml><?xml version="1.0" encoding="utf-8"?>
<ds:datastoreItem xmlns:ds="http://schemas.openxmlformats.org/officeDocument/2006/customXml" ds:itemID="{6F335DD8-2FF1-48E4-889A-D966C3761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4efa22-5a89-4284-9c66-6c807c37985b"/>
    <ds:schemaRef ds:uri="be6afa73-f11c-4d3b-8bb2-ca5f8fafd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E55109-0949-4D15-93AE-DEB38FE0484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Arthur</dc:creator>
  <cp:lastModifiedBy>Rachel Lopes</cp:lastModifiedBy>
  <cp:revision>43</cp:revision>
  <dcterms:created xsi:type="dcterms:W3CDTF">2021-11-04T05:45:00Z</dcterms:created>
  <dcterms:modified xsi:type="dcterms:W3CDTF">2021-11-20T08:37:00Z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bfee47-8a3f-4f85-acf6-5afe02eeb79a_Enabled">
    <vt:lpwstr>true</vt:lpwstr>
  </property>
  <property fmtid="{D5CDD505-2E9C-101B-9397-08002B2CF9AE}" pid="3" name="MSIP_Label_c2bfee47-8a3f-4f85-acf6-5afe02eeb79a_SetDate">
    <vt:lpwstr>2021-06-08T01:43:09Z</vt:lpwstr>
  </property>
  <property fmtid="{D5CDD505-2E9C-101B-9397-08002B2CF9AE}" pid="4" name="MSIP_Label_c2bfee47-8a3f-4f85-acf6-5afe02eeb79a_Method">
    <vt:lpwstr>Standard</vt:lpwstr>
  </property>
  <property fmtid="{D5CDD505-2E9C-101B-9397-08002B2CF9AE}" pid="5" name="MSIP_Label_c2bfee47-8a3f-4f85-acf6-5afe02eeb79a_Name">
    <vt:lpwstr>OFFICIAL</vt:lpwstr>
  </property>
  <property fmtid="{D5CDD505-2E9C-101B-9397-08002B2CF9AE}" pid="6" name="MSIP_Label_c2bfee47-8a3f-4f85-acf6-5afe02eeb79a_SiteId">
    <vt:lpwstr>7a493629-db1d-42d1-bc9d-b9d81f17ddf3</vt:lpwstr>
  </property>
  <property fmtid="{D5CDD505-2E9C-101B-9397-08002B2CF9AE}" pid="7" name="MSIP_Label_c2bfee47-8a3f-4f85-acf6-5afe02eeb79a_ActionId">
    <vt:lpwstr>3ec23345-0888-4989-b1e3-a4a98dd8c5a8</vt:lpwstr>
  </property>
  <property fmtid="{D5CDD505-2E9C-101B-9397-08002B2CF9AE}" pid="8" name="MSIP_Label_c2bfee47-8a3f-4f85-acf6-5afe02eeb79a_ContentBits">
    <vt:lpwstr>0</vt:lpwstr>
  </property>
  <property fmtid="{D5CDD505-2E9C-101B-9397-08002B2CF9AE}" pid="9" name="ContentTypeId">
    <vt:lpwstr>0x010100E74660F95B895547B34A5C3960D364AA</vt:lpwstr>
  </property>
  <property fmtid="{D5CDD505-2E9C-101B-9397-08002B2CF9AE}" pid="10" name="eDOCS AutoSave">
    <vt:lpwstr/>
  </property>
</Properties>
</file>